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0A" w:rsidRDefault="00483A0A" w:rsidP="00B817B2">
      <w:pPr>
        <w:jc w:val="center"/>
        <w:outlineLvl w:val="0"/>
        <w:rPr>
          <w:b/>
          <w:sz w:val="30"/>
          <w:szCs w:val="30"/>
        </w:rPr>
      </w:pPr>
      <w:bookmarkStart w:id="0" w:name="_GoBack"/>
      <w:bookmarkEnd w:id="0"/>
    </w:p>
    <w:p w:rsidR="00B817B2" w:rsidRPr="00467270" w:rsidRDefault="00B817B2" w:rsidP="00B817B2">
      <w:pPr>
        <w:jc w:val="center"/>
        <w:outlineLvl w:val="0"/>
        <w:rPr>
          <w:b/>
          <w:sz w:val="30"/>
          <w:szCs w:val="30"/>
        </w:rPr>
      </w:pPr>
      <w:r w:rsidRPr="00467270">
        <w:rPr>
          <w:b/>
          <w:sz w:val="30"/>
          <w:szCs w:val="30"/>
        </w:rPr>
        <w:t>ЗВІТ</w:t>
      </w:r>
    </w:p>
    <w:p w:rsidR="00B817B2" w:rsidRPr="00467270" w:rsidRDefault="00B817B2" w:rsidP="00B817B2">
      <w:pPr>
        <w:jc w:val="center"/>
        <w:outlineLvl w:val="0"/>
        <w:rPr>
          <w:b/>
          <w:sz w:val="30"/>
          <w:szCs w:val="30"/>
        </w:rPr>
      </w:pPr>
      <w:r w:rsidRPr="00467270">
        <w:rPr>
          <w:b/>
          <w:sz w:val="30"/>
          <w:szCs w:val="30"/>
        </w:rPr>
        <w:t xml:space="preserve">про виконання Плану роботи Головного управління </w:t>
      </w:r>
    </w:p>
    <w:p w:rsidR="00B817B2" w:rsidRPr="00467270" w:rsidRDefault="00B817B2" w:rsidP="00B817B2">
      <w:pPr>
        <w:jc w:val="center"/>
        <w:outlineLvl w:val="0"/>
        <w:rPr>
          <w:b/>
          <w:sz w:val="30"/>
          <w:szCs w:val="30"/>
        </w:rPr>
      </w:pPr>
      <w:r w:rsidRPr="00467270">
        <w:rPr>
          <w:b/>
          <w:sz w:val="30"/>
          <w:szCs w:val="30"/>
        </w:rPr>
        <w:t>ДФС у Херсонській області</w:t>
      </w:r>
      <w:r>
        <w:rPr>
          <w:b/>
          <w:sz w:val="30"/>
          <w:szCs w:val="30"/>
        </w:rPr>
        <w:t>, Автономній Республіці Крим та м. Севастополі</w:t>
      </w:r>
      <w:r w:rsidRPr="00467270">
        <w:rPr>
          <w:b/>
          <w:sz w:val="30"/>
          <w:szCs w:val="30"/>
        </w:rPr>
        <w:t xml:space="preserve"> на 201</w:t>
      </w:r>
      <w:r>
        <w:rPr>
          <w:b/>
          <w:sz w:val="30"/>
          <w:szCs w:val="30"/>
        </w:rPr>
        <w:t>8</w:t>
      </w:r>
      <w:r w:rsidRPr="00467270">
        <w:rPr>
          <w:b/>
          <w:sz w:val="30"/>
          <w:szCs w:val="30"/>
        </w:rPr>
        <w:t xml:space="preserve"> рік</w:t>
      </w:r>
    </w:p>
    <w:p w:rsidR="00B817B2" w:rsidRPr="00467270" w:rsidRDefault="00B817B2" w:rsidP="00B817B2">
      <w:pPr>
        <w:ind w:firstLine="709"/>
        <w:jc w:val="both"/>
        <w:rPr>
          <w:sz w:val="30"/>
          <w:szCs w:val="30"/>
        </w:rPr>
      </w:pPr>
    </w:p>
    <w:p w:rsidR="00B817B2" w:rsidRPr="00CF3E97" w:rsidRDefault="00B817B2" w:rsidP="00B817B2">
      <w:pPr>
        <w:ind w:firstLine="709"/>
        <w:jc w:val="both"/>
        <w:rPr>
          <w:sz w:val="28"/>
          <w:szCs w:val="28"/>
        </w:rPr>
      </w:pPr>
      <w:r w:rsidRPr="00CF3E97">
        <w:rPr>
          <w:sz w:val="28"/>
          <w:szCs w:val="28"/>
        </w:rPr>
        <w:t>У 201</w:t>
      </w:r>
      <w:r w:rsidR="00297B4C" w:rsidRPr="00FA58F0">
        <w:rPr>
          <w:sz w:val="28"/>
          <w:szCs w:val="28"/>
        </w:rPr>
        <w:t>8</w:t>
      </w:r>
      <w:r w:rsidRPr="00CF3E97">
        <w:rPr>
          <w:sz w:val="28"/>
          <w:szCs w:val="28"/>
        </w:rPr>
        <w:t> році Головним управлінням ДФС у Херсонській області</w:t>
      </w:r>
      <w:r w:rsidR="00FA58F0">
        <w:rPr>
          <w:sz w:val="28"/>
          <w:szCs w:val="28"/>
        </w:rPr>
        <w:t xml:space="preserve">, </w:t>
      </w:r>
      <w:r w:rsidR="00FA58F0" w:rsidRPr="00297B4C">
        <w:rPr>
          <w:sz w:val="28"/>
          <w:szCs w:val="28"/>
        </w:rPr>
        <w:t>Автономній Республіці Крим та м. Севастополі</w:t>
      </w:r>
      <w:r w:rsidR="00297B4C" w:rsidRPr="00FA58F0">
        <w:rPr>
          <w:sz w:val="28"/>
          <w:szCs w:val="28"/>
        </w:rPr>
        <w:t xml:space="preserve"> </w:t>
      </w:r>
      <w:r w:rsidRPr="00CF3E97">
        <w:rPr>
          <w:sz w:val="28"/>
          <w:szCs w:val="28"/>
        </w:rPr>
        <w:t xml:space="preserve">було вжито комплекс організаційних та практичних заходів щодо реалізації Положення про Головне управління ДФС у Херсонській області, </w:t>
      </w:r>
      <w:r w:rsidR="00297B4C" w:rsidRPr="00297B4C">
        <w:rPr>
          <w:sz w:val="28"/>
          <w:szCs w:val="28"/>
        </w:rPr>
        <w:t>Автономній Республіці Крим та м. Севастополі</w:t>
      </w:r>
      <w:r w:rsidR="00FA58F0">
        <w:rPr>
          <w:sz w:val="28"/>
          <w:szCs w:val="28"/>
        </w:rPr>
        <w:t>,</w:t>
      </w:r>
      <w:r w:rsidR="00297B4C" w:rsidRPr="00FA58F0">
        <w:rPr>
          <w:sz w:val="28"/>
          <w:szCs w:val="28"/>
        </w:rPr>
        <w:t xml:space="preserve"> </w:t>
      </w:r>
      <w:r w:rsidRPr="00CF3E97">
        <w:rPr>
          <w:sz w:val="28"/>
          <w:szCs w:val="28"/>
        </w:rPr>
        <w:t xml:space="preserve">затвердженого наказом Державної фіскальної служби України від </w:t>
      </w:r>
      <w:r w:rsidR="00616BF0">
        <w:rPr>
          <w:sz w:val="28"/>
          <w:szCs w:val="28"/>
        </w:rPr>
        <w:t>02</w:t>
      </w:r>
      <w:r w:rsidRPr="00CF3E97">
        <w:rPr>
          <w:sz w:val="28"/>
          <w:szCs w:val="28"/>
        </w:rPr>
        <w:t>.0</w:t>
      </w:r>
      <w:r w:rsidR="00616BF0">
        <w:rPr>
          <w:sz w:val="28"/>
          <w:szCs w:val="28"/>
        </w:rPr>
        <w:t>5</w:t>
      </w:r>
      <w:r w:rsidRPr="00CF3E97">
        <w:rPr>
          <w:sz w:val="28"/>
          <w:szCs w:val="28"/>
        </w:rPr>
        <w:t>.201</w:t>
      </w:r>
      <w:r w:rsidR="00616BF0">
        <w:rPr>
          <w:sz w:val="28"/>
          <w:szCs w:val="28"/>
        </w:rPr>
        <w:t>8</w:t>
      </w:r>
      <w:r w:rsidRPr="00CF3E97">
        <w:rPr>
          <w:sz w:val="28"/>
          <w:szCs w:val="28"/>
        </w:rPr>
        <w:t xml:space="preserve"> №2</w:t>
      </w:r>
      <w:r w:rsidR="00616BF0">
        <w:rPr>
          <w:sz w:val="28"/>
          <w:szCs w:val="28"/>
        </w:rPr>
        <w:t>4</w:t>
      </w:r>
      <w:r w:rsidRPr="00CF3E97">
        <w:rPr>
          <w:sz w:val="28"/>
          <w:szCs w:val="28"/>
        </w:rPr>
        <w:t>2, виконання завдань, визначених Законом України "Про Державний бюджет України на 201</w:t>
      </w:r>
      <w:r w:rsidR="00616BF0">
        <w:rPr>
          <w:sz w:val="28"/>
          <w:szCs w:val="28"/>
        </w:rPr>
        <w:t>8</w:t>
      </w:r>
      <w:r w:rsidRPr="00CF3E97">
        <w:rPr>
          <w:sz w:val="28"/>
          <w:szCs w:val="28"/>
        </w:rPr>
        <w:t xml:space="preserve"> рік", Податковим та Митним кодексами України, а також </w:t>
      </w:r>
      <w:r w:rsidRPr="00CF3E97">
        <w:rPr>
          <w:spacing w:val="2"/>
          <w:sz w:val="28"/>
          <w:szCs w:val="28"/>
        </w:rPr>
        <w:t xml:space="preserve">завдань та доручень, визначених розпорядчими документами </w:t>
      </w:r>
      <w:r w:rsidR="00616BF0" w:rsidRPr="00CF3E97">
        <w:rPr>
          <w:sz w:val="28"/>
          <w:szCs w:val="28"/>
        </w:rPr>
        <w:t>Державної фіскальної служби</w:t>
      </w:r>
      <w:r w:rsidRPr="00CF3E97">
        <w:rPr>
          <w:spacing w:val="2"/>
          <w:sz w:val="28"/>
          <w:szCs w:val="28"/>
        </w:rPr>
        <w:t xml:space="preserve"> України та власними.</w:t>
      </w:r>
      <w:r w:rsidR="00616BF0">
        <w:rPr>
          <w:spacing w:val="2"/>
          <w:sz w:val="28"/>
          <w:szCs w:val="28"/>
        </w:rPr>
        <w:t xml:space="preserve"> </w:t>
      </w:r>
    </w:p>
    <w:p w:rsidR="00B817B2" w:rsidRPr="000056CA" w:rsidRDefault="00FE7DC1" w:rsidP="00B817B2">
      <w:pPr>
        <w:widowControl w:val="0"/>
        <w:ind w:firstLine="709"/>
        <w:jc w:val="both"/>
        <w:rPr>
          <w:sz w:val="16"/>
          <w:szCs w:val="16"/>
        </w:rPr>
      </w:pPr>
      <w:r>
        <w:rPr>
          <w:sz w:val="20"/>
          <w:szCs w:val="20"/>
        </w:rPr>
        <w:t xml:space="preserve"> </w:t>
      </w:r>
    </w:p>
    <w:p w:rsidR="00B817B2" w:rsidRPr="001D5F4D" w:rsidRDefault="00B817B2" w:rsidP="00B817B2">
      <w:pPr>
        <w:widowControl w:val="0"/>
        <w:ind w:firstLine="709"/>
        <w:jc w:val="both"/>
        <w:rPr>
          <w:sz w:val="28"/>
          <w:szCs w:val="28"/>
        </w:rPr>
      </w:pPr>
      <w:r w:rsidRPr="001D5F4D">
        <w:rPr>
          <w:sz w:val="28"/>
          <w:szCs w:val="28"/>
        </w:rPr>
        <w:t>Діяльність Головного управління ДФС</w:t>
      </w:r>
      <w:r>
        <w:rPr>
          <w:sz w:val="28"/>
          <w:szCs w:val="28"/>
        </w:rPr>
        <w:t xml:space="preserve"> у Херсонській області</w:t>
      </w:r>
      <w:r w:rsidR="008469AE">
        <w:rPr>
          <w:sz w:val="28"/>
          <w:szCs w:val="28"/>
        </w:rPr>
        <w:t xml:space="preserve">, </w:t>
      </w:r>
      <w:r w:rsidR="008469AE" w:rsidRPr="00297B4C">
        <w:rPr>
          <w:sz w:val="28"/>
          <w:szCs w:val="28"/>
        </w:rPr>
        <w:t>Автономній Республіці Крим та м. Севастополі</w:t>
      </w:r>
      <w:r>
        <w:rPr>
          <w:sz w:val="28"/>
          <w:szCs w:val="28"/>
        </w:rPr>
        <w:t xml:space="preserve"> </w:t>
      </w:r>
      <w:r w:rsidRPr="00D96A2B">
        <w:rPr>
          <w:sz w:val="28"/>
          <w:szCs w:val="28"/>
        </w:rPr>
        <w:t xml:space="preserve">(далі </w:t>
      </w:r>
      <w:r>
        <w:rPr>
          <w:sz w:val="28"/>
          <w:szCs w:val="28"/>
        </w:rPr>
        <w:t>–</w:t>
      </w:r>
      <w:r w:rsidRPr="00D96A2B">
        <w:rPr>
          <w:sz w:val="28"/>
          <w:szCs w:val="28"/>
        </w:rPr>
        <w:t xml:space="preserve"> ГУ</w:t>
      </w:r>
      <w:r>
        <w:rPr>
          <w:sz w:val="28"/>
          <w:szCs w:val="28"/>
        </w:rPr>
        <w:t> </w:t>
      </w:r>
      <w:r w:rsidRPr="00D96A2B">
        <w:rPr>
          <w:sz w:val="28"/>
          <w:szCs w:val="28"/>
        </w:rPr>
        <w:t>ДФС)</w:t>
      </w:r>
      <w:r w:rsidRPr="001D5F4D">
        <w:rPr>
          <w:sz w:val="28"/>
          <w:szCs w:val="28"/>
        </w:rPr>
        <w:t xml:space="preserve">, відповідно до визначених Планом роботи заходів, була </w:t>
      </w:r>
      <w:r w:rsidRPr="001D5F4D">
        <w:rPr>
          <w:rFonts w:eastAsia="MS Mincho"/>
          <w:sz w:val="28"/>
          <w:szCs w:val="28"/>
        </w:rPr>
        <w:t>спрямована</w:t>
      </w:r>
      <w:r w:rsidRPr="001D5F4D">
        <w:rPr>
          <w:sz w:val="28"/>
          <w:szCs w:val="28"/>
        </w:rPr>
        <w:t xml:space="preserve"> на безумовне забезпечення виконання показників наповнення бюджету, </w:t>
      </w:r>
      <w:r w:rsidRPr="001D5F4D">
        <w:rPr>
          <w:color w:val="000000"/>
          <w:sz w:val="28"/>
          <w:szCs w:val="28"/>
          <w:lang w:eastAsia="uk-UA"/>
        </w:rPr>
        <w:t>підвищення якості</w:t>
      </w:r>
      <w:r w:rsidRPr="001D5F4D">
        <w:rPr>
          <w:sz w:val="28"/>
          <w:szCs w:val="28"/>
        </w:rPr>
        <w:t xml:space="preserve"> адміністрування податків і зборів та інших платежів,</w:t>
      </w:r>
      <w:r w:rsidRPr="001D5F4D">
        <w:rPr>
          <w:color w:val="000000"/>
          <w:sz w:val="28"/>
          <w:szCs w:val="28"/>
          <w:lang w:eastAsia="uk-UA"/>
        </w:rPr>
        <w:t xml:space="preserve"> а також єдиного соціального внеску,</w:t>
      </w:r>
      <w:r w:rsidRPr="001D5F4D">
        <w:rPr>
          <w:sz w:val="28"/>
          <w:szCs w:val="28"/>
        </w:rPr>
        <w:t xml:space="preserve"> проведення контрольно-перевірочної роботи, контролю за виробництвом та обігом спирту, алкогольних напоїв і тютюнових виробів,</w:t>
      </w:r>
      <w:r w:rsidRPr="001D5F4D">
        <w:rPr>
          <w:sz w:val="28"/>
          <w:szCs w:val="28"/>
          <w:lang w:eastAsia="uk-UA"/>
        </w:rPr>
        <w:t xml:space="preserve"> погашення податкового боргу,</w:t>
      </w:r>
      <w:r w:rsidRPr="001D5F4D">
        <w:rPr>
          <w:color w:val="000000"/>
          <w:sz w:val="28"/>
          <w:szCs w:val="28"/>
          <w:lang w:eastAsia="uk-UA"/>
        </w:rPr>
        <w:t xml:space="preserve"> виявлення кримінальних та інших правопорушень у сфері оподаткування, провадження оперативно-розшукової діяльності та досудового розслідування, організації роботи з платниками податків, </w:t>
      </w:r>
      <w:r w:rsidRPr="001D5F4D">
        <w:rPr>
          <w:sz w:val="28"/>
          <w:szCs w:val="28"/>
        </w:rPr>
        <w:t>громадськістю та засобами масової інформації тощо.</w:t>
      </w:r>
    </w:p>
    <w:p w:rsidR="00B817B2" w:rsidRPr="00D96A2B" w:rsidRDefault="00B817B2" w:rsidP="00B817B2">
      <w:pPr>
        <w:ind w:firstLine="709"/>
        <w:jc w:val="both"/>
        <w:rPr>
          <w:sz w:val="16"/>
          <w:szCs w:val="16"/>
        </w:rPr>
      </w:pPr>
    </w:p>
    <w:p w:rsidR="00B817B2" w:rsidRPr="00D96A2B" w:rsidRDefault="00B817B2" w:rsidP="00B817B2">
      <w:pPr>
        <w:pStyle w:val="a8"/>
        <w:spacing w:after="0"/>
        <w:ind w:left="0" w:firstLine="709"/>
        <w:jc w:val="both"/>
        <w:rPr>
          <w:sz w:val="28"/>
          <w:szCs w:val="28"/>
        </w:rPr>
      </w:pPr>
      <w:r w:rsidRPr="00D96A2B">
        <w:rPr>
          <w:sz w:val="28"/>
          <w:szCs w:val="28"/>
        </w:rPr>
        <w:t>Реалізація визначених Планом роботи заходів сприяла підвищенню ефективності роботи органів Г</w:t>
      </w:r>
      <w:r>
        <w:rPr>
          <w:sz w:val="28"/>
          <w:szCs w:val="28"/>
        </w:rPr>
        <w:t>У</w:t>
      </w:r>
      <w:r w:rsidRPr="00D96A2B">
        <w:rPr>
          <w:sz w:val="28"/>
          <w:szCs w:val="28"/>
        </w:rPr>
        <w:t xml:space="preserve"> ДФС та стала головним чинником у забезпеченні виконання завдань та досягненню позитивних темпів приросту надходжень платежів порівняно з 201</w:t>
      </w:r>
      <w:r w:rsidR="009E4FD1">
        <w:rPr>
          <w:sz w:val="28"/>
          <w:szCs w:val="28"/>
        </w:rPr>
        <w:t>7</w:t>
      </w:r>
      <w:r w:rsidRPr="00D96A2B">
        <w:rPr>
          <w:sz w:val="28"/>
          <w:szCs w:val="28"/>
        </w:rPr>
        <w:t xml:space="preserve"> роком.</w:t>
      </w:r>
    </w:p>
    <w:p w:rsidR="00B817B2" w:rsidRPr="000056CA" w:rsidRDefault="00B817B2" w:rsidP="00B817B2">
      <w:pPr>
        <w:pStyle w:val="a8"/>
        <w:spacing w:after="0"/>
        <w:ind w:left="0" w:firstLine="709"/>
        <w:jc w:val="both"/>
        <w:rPr>
          <w:sz w:val="16"/>
          <w:szCs w:val="16"/>
        </w:rPr>
      </w:pPr>
    </w:p>
    <w:p w:rsidR="00B817B2" w:rsidRDefault="00B817B2" w:rsidP="00B817B2">
      <w:pPr>
        <w:pStyle w:val="a7"/>
        <w:tabs>
          <w:tab w:val="left" w:pos="9960"/>
        </w:tabs>
        <w:ind w:firstLine="709"/>
        <w:jc w:val="both"/>
        <w:rPr>
          <w:rFonts w:ascii="Times New Roman" w:hAnsi="Times New Roman" w:cs="Times New Roman"/>
          <w:sz w:val="28"/>
          <w:szCs w:val="28"/>
          <w:lang w:val="uk-UA"/>
        </w:rPr>
      </w:pPr>
      <w:r w:rsidRPr="00D96A2B">
        <w:rPr>
          <w:rFonts w:ascii="Times New Roman" w:hAnsi="Times New Roman" w:cs="Times New Roman"/>
          <w:sz w:val="28"/>
          <w:szCs w:val="28"/>
          <w:lang w:val="uk-UA"/>
        </w:rPr>
        <w:t>Звіт про виконання Плану роботи на 201</w:t>
      </w:r>
      <w:r w:rsidR="00FE7DC1">
        <w:rPr>
          <w:rFonts w:ascii="Times New Roman" w:hAnsi="Times New Roman" w:cs="Times New Roman"/>
          <w:sz w:val="28"/>
          <w:szCs w:val="28"/>
          <w:lang w:val="uk-UA"/>
        </w:rPr>
        <w:t>8</w:t>
      </w:r>
      <w:r w:rsidRPr="00D96A2B">
        <w:rPr>
          <w:rFonts w:ascii="Times New Roman" w:hAnsi="Times New Roman" w:cs="Times New Roman"/>
          <w:sz w:val="28"/>
          <w:szCs w:val="28"/>
          <w:lang w:val="uk-UA"/>
        </w:rPr>
        <w:t xml:space="preserve"> рік сформовано управлінням організації роботи на підставі звітних інформацій самостійних структурних підрозділів Г</w:t>
      </w:r>
      <w:r>
        <w:rPr>
          <w:rFonts w:ascii="Times New Roman" w:hAnsi="Times New Roman" w:cs="Times New Roman"/>
          <w:sz w:val="28"/>
          <w:szCs w:val="28"/>
          <w:lang w:val="uk-UA"/>
        </w:rPr>
        <w:t>У</w:t>
      </w:r>
      <w:r w:rsidRPr="00D96A2B">
        <w:rPr>
          <w:rFonts w:ascii="Times New Roman" w:hAnsi="Times New Roman" w:cs="Times New Roman"/>
          <w:sz w:val="28"/>
          <w:szCs w:val="28"/>
          <w:lang w:val="uk-UA"/>
        </w:rPr>
        <w:t xml:space="preserve"> ДФС </w:t>
      </w:r>
      <w:r w:rsidRPr="00D96A2B">
        <w:rPr>
          <w:rFonts w:ascii="Times New Roman" w:hAnsi="Times New Roman" w:cs="Times New Roman"/>
          <w:bCs/>
          <w:iCs/>
          <w:sz w:val="28"/>
          <w:szCs w:val="28"/>
          <w:lang w:val="uk-UA"/>
        </w:rPr>
        <w:t>відповідно до вимог Примірного п</w:t>
      </w:r>
      <w:r w:rsidRPr="00D96A2B">
        <w:rPr>
          <w:rFonts w:ascii="Times New Roman" w:hAnsi="Times New Roman" w:cs="Times New Roman"/>
          <w:sz w:val="28"/>
          <w:szCs w:val="28"/>
          <w:lang w:val="uk-UA"/>
        </w:rPr>
        <w:t>орядку поточного планування діяльності головних управлінь, митниць, спеціалізованих департаментів ДФС, затвердженого</w:t>
      </w:r>
      <w:r w:rsidRPr="00D96A2B">
        <w:rPr>
          <w:rFonts w:ascii="Times New Roman" w:hAnsi="Times New Roman" w:cs="Times New Roman"/>
          <w:bCs/>
          <w:iCs/>
          <w:sz w:val="28"/>
          <w:szCs w:val="28"/>
          <w:lang w:val="uk-UA"/>
        </w:rPr>
        <w:t xml:space="preserve"> наказом ДФС України від 10</w:t>
      </w:r>
      <w:r w:rsidR="00E3271F">
        <w:rPr>
          <w:rFonts w:ascii="Times New Roman" w:hAnsi="Times New Roman" w:cs="Times New Roman"/>
          <w:sz w:val="28"/>
          <w:szCs w:val="28"/>
          <w:lang w:val="uk-UA"/>
        </w:rPr>
        <w:t>.10.2014 №180 (із змінами</w:t>
      </w:r>
      <w:r w:rsidRPr="00D96A2B">
        <w:rPr>
          <w:rFonts w:ascii="Times New Roman" w:hAnsi="Times New Roman" w:cs="Times New Roman"/>
          <w:sz w:val="28"/>
          <w:szCs w:val="28"/>
          <w:lang w:val="uk-UA"/>
        </w:rPr>
        <w:t>).</w:t>
      </w:r>
    </w:p>
    <w:p w:rsidR="00D671E8" w:rsidRDefault="00D671E8"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228C4" w:rsidRDefault="00D228C4" w:rsidP="00B817B2">
      <w:pPr>
        <w:pStyle w:val="a7"/>
        <w:tabs>
          <w:tab w:val="left" w:pos="9960"/>
        </w:tabs>
        <w:ind w:firstLine="709"/>
        <w:jc w:val="both"/>
        <w:rPr>
          <w:rFonts w:ascii="Times New Roman" w:hAnsi="Times New Roman" w:cs="Times New Roman"/>
          <w:sz w:val="28"/>
          <w:szCs w:val="28"/>
          <w:lang w:val="uk-UA"/>
        </w:rPr>
      </w:pPr>
    </w:p>
    <w:p w:rsidR="00D671E8" w:rsidRDefault="00D671E8" w:rsidP="00D671E8">
      <w:pPr>
        <w:autoSpaceDE w:val="0"/>
        <w:autoSpaceDN w:val="0"/>
        <w:jc w:val="center"/>
        <w:rPr>
          <w:rStyle w:val="ab"/>
          <w:b/>
        </w:rPr>
      </w:pPr>
      <w:r w:rsidRPr="00BC7E42">
        <w:rPr>
          <w:rStyle w:val="ab"/>
          <w:b/>
        </w:rPr>
        <w:lastRenderedPageBreak/>
        <w:t xml:space="preserve">Розділ 1. Організація роботи щодо забезпечення виконання </w:t>
      </w:r>
    </w:p>
    <w:p w:rsidR="00D671E8" w:rsidRPr="00D671E8" w:rsidRDefault="00D671E8" w:rsidP="00D671E8">
      <w:pPr>
        <w:autoSpaceDE w:val="0"/>
        <w:autoSpaceDN w:val="0"/>
        <w:jc w:val="center"/>
        <w:rPr>
          <w:sz w:val="28"/>
          <w:szCs w:val="28"/>
        </w:rPr>
      </w:pPr>
      <w:r w:rsidRPr="00BC7E42">
        <w:rPr>
          <w:rStyle w:val="ab"/>
          <w:b/>
        </w:rPr>
        <w:t xml:space="preserve">встановлених </w:t>
      </w:r>
      <w:r>
        <w:rPr>
          <w:rStyle w:val="ab"/>
          <w:b/>
        </w:rPr>
        <w:t>з</w:t>
      </w:r>
      <w:r w:rsidRPr="00BC7E42">
        <w:rPr>
          <w:rStyle w:val="ab"/>
          <w:b/>
        </w:rPr>
        <w:t xml:space="preserve">авдань із надходження податків, </w:t>
      </w:r>
      <w:r w:rsidRPr="00D671E8">
        <w:rPr>
          <w:rStyle w:val="ab"/>
          <w:b/>
        </w:rPr>
        <w:t>зборів, платежів та інших доходів бюджету, а також єдиного внеску на загальнообов’язкове державне соціальне страхування до бюджетів та державних цільових фондів</w:t>
      </w:r>
    </w:p>
    <w:p w:rsidR="008C303E" w:rsidRPr="000B2BD3" w:rsidRDefault="008C303E" w:rsidP="008C303E">
      <w:pPr>
        <w:ind w:firstLine="709"/>
        <w:jc w:val="both"/>
        <w:rPr>
          <w:sz w:val="28"/>
          <w:szCs w:val="28"/>
          <w:lang w:eastAsia="en-US"/>
        </w:rPr>
      </w:pPr>
    </w:p>
    <w:p w:rsidR="008C303E" w:rsidRDefault="008C303E" w:rsidP="004423E8">
      <w:pPr>
        <w:ind w:firstLine="709"/>
        <w:jc w:val="both"/>
        <w:rPr>
          <w:sz w:val="28"/>
          <w:szCs w:val="28"/>
          <w:lang w:eastAsia="en-US"/>
        </w:rPr>
      </w:pPr>
      <w:r w:rsidRPr="006F0BB0">
        <w:rPr>
          <w:sz w:val="28"/>
          <w:szCs w:val="28"/>
          <w:lang w:eastAsia="en-US"/>
        </w:rPr>
        <w:t>Одним із першочергових завдань для ГУ ДФС є безумовне забезпечення виконання показників наповнення бюджету.</w:t>
      </w:r>
    </w:p>
    <w:p w:rsidR="00E55E49" w:rsidRPr="00E55E49" w:rsidRDefault="00E55E49" w:rsidP="004423E8">
      <w:pPr>
        <w:ind w:firstLine="709"/>
        <w:jc w:val="both"/>
        <w:rPr>
          <w:sz w:val="10"/>
          <w:szCs w:val="10"/>
          <w:lang w:eastAsia="en-US"/>
        </w:rPr>
      </w:pPr>
    </w:p>
    <w:p w:rsidR="00AD67E3" w:rsidRPr="00715ED1" w:rsidRDefault="00AD67E3" w:rsidP="004423E8">
      <w:pPr>
        <w:widowControl w:val="0"/>
        <w:ind w:firstLine="709"/>
        <w:jc w:val="both"/>
        <w:rPr>
          <w:sz w:val="28"/>
          <w:szCs w:val="28"/>
        </w:rPr>
      </w:pPr>
      <w:r w:rsidRPr="00715ED1">
        <w:rPr>
          <w:sz w:val="28"/>
          <w:szCs w:val="28"/>
        </w:rPr>
        <w:t>За підсумками 2018 року органами ДФС у Херсонськ</w:t>
      </w:r>
      <w:r w:rsidR="00020F4D">
        <w:rPr>
          <w:sz w:val="28"/>
          <w:szCs w:val="28"/>
        </w:rPr>
        <w:t xml:space="preserve">ій </w:t>
      </w:r>
      <w:r w:rsidRPr="00715ED1">
        <w:rPr>
          <w:sz w:val="28"/>
          <w:szCs w:val="28"/>
        </w:rPr>
        <w:t xml:space="preserve">області, Автономній Республіці Крим та м. Севастополі зібрано до </w:t>
      </w:r>
      <w:r w:rsidRPr="00790F4F">
        <w:rPr>
          <w:b/>
          <w:sz w:val="28"/>
          <w:szCs w:val="28"/>
        </w:rPr>
        <w:t>Державного бюджету України 3 145,1 млн. грн.</w:t>
      </w:r>
      <w:r w:rsidRPr="00715ED1">
        <w:rPr>
          <w:sz w:val="28"/>
          <w:szCs w:val="28"/>
        </w:rPr>
        <w:t xml:space="preserve"> податків і зборів, зокрема, збір до </w:t>
      </w:r>
      <w:r w:rsidRPr="00790F4F">
        <w:rPr>
          <w:b/>
          <w:sz w:val="28"/>
          <w:szCs w:val="28"/>
        </w:rPr>
        <w:t>загального фонду державного бюджету склав 3 138,5 млн. гривень.</w:t>
      </w:r>
      <w:r w:rsidRPr="00715ED1">
        <w:rPr>
          <w:sz w:val="28"/>
          <w:szCs w:val="28"/>
        </w:rPr>
        <w:t xml:space="preserve"> </w:t>
      </w:r>
    </w:p>
    <w:p w:rsidR="00AD67E3" w:rsidRDefault="00AD67E3" w:rsidP="004423E8">
      <w:pPr>
        <w:ind w:firstLine="709"/>
        <w:jc w:val="both"/>
        <w:rPr>
          <w:sz w:val="28"/>
          <w:szCs w:val="28"/>
        </w:rPr>
      </w:pPr>
      <w:r w:rsidRPr="00715ED1">
        <w:rPr>
          <w:sz w:val="28"/>
          <w:szCs w:val="28"/>
        </w:rPr>
        <w:t>У порівнянні з минулорічними показниками обсяги збору платежів до державного бюджету збільшились на 330,3 млн. грн. або 11,7 </w:t>
      </w:r>
      <w:proofErr w:type="spellStart"/>
      <w:r w:rsidRPr="00715ED1">
        <w:rPr>
          <w:sz w:val="28"/>
          <w:szCs w:val="28"/>
        </w:rPr>
        <w:t>відс</w:t>
      </w:r>
      <w:proofErr w:type="spellEnd"/>
      <w:r w:rsidRPr="00715ED1">
        <w:rPr>
          <w:sz w:val="28"/>
          <w:szCs w:val="28"/>
        </w:rPr>
        <w:t>., у тому числі</w:t>
      </w:r>
      <w:r w:rsidRPr="00C27283">
        <w:rPr>
          <w:sz w:val="28"/>
          <w:szCs w:val="28"/>
        </w:rPr>
        <w:t xml:space="preserve"> до загального фонду – на </w:t>
      </w:r>
      <w:r>
        <w:rPr>
          <w:sz w:val="28"/>
          <w:szCs w:val="28"/>
        </w:rPr>
        <w:t>323,9</w:t>
      </w:r>
      <w:r w:rsidRPr="00C27283">
        <w:rPr>
          <w:sz w:val="28"/>
          <w:szCs w:val="28"/>
        </w:rPr>
        <w:t xml:space="preserve"> млн. грн. або </w:t>
      </w:r>
      <w:r>
        <w:rPr>
          <w:sz w:val="28"/>
          <w:szCs w:val="28"/>
        </w:rPr>
        <w:t>11,5</w:t>
      </w:r>
      <w:r w:rsidRPr="00C27283">
        <w:rPr>
          <w:sz w:val="28"/>
          <w:szCs w:val="28"/>
        </w:rPr>
        <w:t> відсотка.</w:t>
      </w:r>
    </w:p>
    <w:p w:rsidR="00DD193F" w:rsidRPr="00A97FBD" w:rsidRDefault="00DD193F" w:rsidP="004865AC">
      <w:pPr>
        <w:spacing w:before="120"/>
        <w:jc w:val="both"/>
        <w:rPr>
          <w:sz w:val="28"/>
          <w:szCs w:val="28"/>
        </w:rPr>
      </w:pPr>
      <w:r w:rsidRPr="00715ED1">
        <w:rPr>
          <w:noProof/>
          <w:lang w:val="ru-RU"/>
        </w:rPr>
        <w:drawing>
          <wp:anchor distT="0" distB="0" distL="114300" distR="114300" simplePos="0" relativeHeight="251657728" behindDoc="1" locked="0" layoutInCell="1" allowOverlap="1">
            <wp:simplePos x="0" y="0"/>
            <wp:positionH relativeFrom="column">
              <wp:posOffset>1905</wp:posOffset>
            </wp:positionH>
            <wp:positionV relativeFrom="paragraph">
              <wp:posOffset>75565</wp:posOffset>
            </wp:positionV>
            <wp:extent cx="3174365" cy="1704340"/>
            <wp:effectExtent l="0" t="0" r="0" b="0"/>
            <wp:wrapTight wrapText="bothSides">
              <wp:wrapPolygon edited="0">
                <wp:start x="1556" y="0"/>
                <wp:lineTo x="130" y="0"/>
                <wp:lineTo x="0" y="241"/>
                <wp:lineTo x="0" y="21246"/>
                <wp:lineTo x="21518" y="21246"/>
                <wp:lineTo x="21518" y="241"/>
                <wp:lineTo x="20999" y="0"/>
                <wp:lineTo x="7129" y="0"/>
                <wp:lineTo x="155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4365" cy="1704340"/>
                    </a:xfrm>
                    <a:prstGeom prst="rect">
                      <a:avLst/>
                    </a:prstGeom>
                    <a:noFill/>
                    <a:ln>
                      <a:noFill/>
                    </a:ln>
                  </pic:spPr>
                </pic:pic>
              </a:graphicData>
            </a:graphic>
          </wp:anchor>
        </w:drawing>
      </w:r>
      <w:r w:rsidRPr="00A97FBD">
        <w:rPr>
          <w:sz w:val="28"/>
          <w:szCs w:val="28"/>
        </w:rPr>
        <w:t xml:space="preserve">Індикативні показники зі збору платежів до загального фонду державного бюджету, затверджені відповідними наказами ДФС України, за 2018 рік виконані на </w:t>
      </w:r>
      <w:r w:rsidRPr="008D5B04">
        <w:rPr>
          <w:sz w:val="28"/>
          <w:szCs w:val="28"/>
        </w:rPr>
        <w:t>100,7</w:t>
      </w:r>
      <w:r w:rsidRPr="00A97FBD">
        <w:rPr>
          <w:sz w:val="28"/>
          <w:szCs w:val="28"/>
        </w:rPr>
        <w:t> </w:t>
      </w:r>
      <w:proofErr w:type="spellStart"/>
      <w:r w:rsidRPr="00A97FBD">
        <w:rPr>
          <w:sz w:val="28"/>
          <w:szCs w:val="28"/>
        </w:rPr>
        <w:t>відс</w:t>
      </w:r>
      <w:proofErr w:type="spellEnd"/>
      <w:r w:rsidRPr="00A97FBD">
        <w:rPr>
          <w:sz w:val="28"/>
          <w:szCs w:val="28"/>
        </w:rPr>
        <w:t>., бюджет додатково отримав 20,8 млн. гривень.</w:t>
      </w:r>
    </w:p>
    <w:p w:rsidR="00CF52AD" w:rsidRDefault="00CF52AD" w:rsidP="00E74217">
      <w:pPr>
        <w:widowControl w:val="0"/>
        <w:spacing w:before="120"/>
        <w:ind w:firstLine="709"/>
        <w:jc w:val="both"/>
        <w:rPr>
          <w:sz w:val="28"/>
          <w:szCs w:val="28"/>
        </w:rPr>
      </w:pPr>
    </w:p>
    <w:p w:rsidR="00DD193F" w:rsidRPr="00A97FBD" w:rsidRDefault="004865AC" w:rsidP="004423E8">
      <w:pPr>
        <w:widowControl w:val="0"/>
        <w:spacing w:before="120"/>
        <w:ind w:firstLine="709"/>
        <w:jc w:val="both"/>
        <w:rPr>
          <w:sz w:val="28"/>
          <w:szCs w:val="28"/>
        </w:rPr>
      </w:pPr>
      <w:r w:rsidRPr="00B64CC5">
        <w:rPr>
          <w:noProof/>
          <w:lang w:val="ru-RU"/>
        </w:rPr>
        <w:drawing>
          <wp:anchor distT="0" distB="0" distL="114300" distR="114300" simplePos="0" relativeHeight="251652608" behindDoc="0" locked="0" layoutInCell="1" allowOverlap="1">
            <wp:simplePos x="0" y="0"/>
            <wp:positionH relativeFrom="column">
              <wp:posOffset>3232785</wp:posOffset>
            </wp:positionH>
            <wp:positionV relativeFrom="paragraph">
              <wp:posOffset>382905</wp:posOffset>
            </wp:positionV>
            <wp:extent cx="3015615" cy="18503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615" cy="1850390"/>
                    </a:xfrm>
                    <a:prstGeom prst="rect">
                      <a:avLst/>
                    </a:prstGeom>
                    <a:noFill/>
                    <a:ln>
                      <a:noFill/>
                    </a:ln>
                  </pic:spPr>
                </pic:pic>
              </a:graphicData>
            </a:graphic>
          </wp:anchor>
        </w:drawing>
      </w:r>
      <w:r w:rsidR="009D50DC">
        <w:rPr>
          <w:sz w:val="28"/>
          <w:szCs w:val="28"/>
        </w:rPr>
        <w:t>У</w:t>
      </w:r>
      <w:r w:rsidR="00DD193F" w:rsidRPr="00A97FBD">
        <w:rPr>
          <w:sz w:val="28"/>
          <w:szCs w:val="28"/>
        </w:rPr>
        <w:t xml:space="preserve"> розрізі основних джерел надходжень, забезпечено виконання доведених показників з податку на прибуток підприємств (111,4 </w:t>
      </w:r>
      <w:proofErr w:type="spellStart"/>
      <w:r w:rsidR="00DD193F" w:rsidRPr="00A97FBD">
        <w:rPr>
          <w:sz w:val="28"/>
          <w:szCs w:val="28"/>
        </w:rPr>
        <w:t>відс</w:t>
      </w:r>
      <w:proofErr w:type="spellEnd"/>
      <w:r w:rsidR="00DD193F" w:rsidRPr="00A97FBD">
        <w:rPr>
          <w:sz w:val="28"/>
          <w:szCs w:val="28"/>
        </w:rPr>
        <w:t>.), військового збору (99,4 </w:t>
      </w:r>
      <w:proofErr w:type="spellStart"/>
      <w:r w:rsidR="00DD193F" w:rsidRPr="00A97FBD">
        <w:rPr>
          <w:sz w:val="28"/>
          <w:szCs w:val="28"/>
        </w:rPr>
        <w:t>від</w:t>
      </w:r>
      <w:r w:rsidR="00BF2408">
        <w:rPr>
          <w:sz w:val="28"/>
          <w:szCs w:val="28"/>
        </w:rPr>
        <w:t>с</w:t>
      </w:r>
      <w:proofErr w:type="spellEnd"/>
      <w:r w:rsidR="00DD193F" w:rsidRPr="00A97FBD">
        <w:rPr>
          <w:sz w:val="28"/>
          <w:szCs w:val="28"/>
        </w:rPr>
        <w:t>.), податку на доходи фізичних осіб (99,3 </w:t>
      </w:r>
      <w:proofErr w:type="spellStart"/>
      <w:r w:rsidR="00DD193F" w:rsidRPr="00A97FBD">
        <w:rPr>
          <w:sz w:val="28"/>
          <w:szCs w:val="28"/>
        </w:rPr>
        <w:t>відс</w:t>
      </w:r>
      <w:proofErr w:type="spellEnd"/>
      <w:r w:rsidR="00DD193F" w:rsidRPr="00A97FBD">
        <w:rPr>
          <w:sz w:val="28"/>
          <w:szCs w:val="28"/>
        </w:rPr>
        <w:t>.), збору ПДВ (99 відс</w:t>
      </w:r>
      <w:r w:rsidR="00BF2408">
        <w:rPr>
          <w:sz w:val="28"/>
          <w:szCs w:val="28"/>
        </w:rPr>
        <w:t>отків</w:t>
      </w:r>
      <w:r w:rsidR="00DD193F" w:rsidRPr="00A97FBD">
        <w:rPr>
          <w:sz w:val="28"/>
          <w:szCs w:val="28"/>
        </w:rPr>
        <w:t>).</w:t>
      </w:r>
    </w:p>
    <w:p w:rsidR="00DD193F" w:rsidRPr="00A97FBD" w:rsidRDefault="0027675A" w:rsidP="004423E8">
      <w:pPr>
        <w:widowControl w:val="0"/>
        <w:spacing w:before="120"/>
        <w:ind w:firstLine="709"/>
        <w:jc w:val="both"/>
        <w:rPr>
          <w:sz w:val="28"/>
          <w:szCs w:val="28"/>
        </w:rPr>
      </w:pPr>
      <w:r w:rsidRPr="00A97FBD">
        <w:rPr>
          <w:noProof/>
          <w:lang w:val="ru-RU"/>
        </w:rPr>
        <w:drawing>
          <wp:anchor distT="0" distB="0" distL="114300" distR="114300" simplePos="0" relativeHeight="251660800" behindDoc="1" locked="0" layoutInCell="1" allowOverlap="1">
            <wp:simplePos x="0" y="0"/>
            <wp:positionH relativeFrom="column">
              <wp:posOffset>-208915</wp:posOffset>
            </wp:positionH>
            <wp:positionV relativeFrom="paragraph">
              <wp:posOffset>1176020</wp:posOffset>
            </wp:positionV>
            <wp:extent cx="3381375" cy="1767840"/>
            <wp:effectExtent l="0" t="0" r="0" b="0"/>
            <wp:wrapTight wrapText="bothSides">
              <wp:wrapPolygon edited="0">
                <wp:start x="0" y="0"/>
                <wp:lineTo x="0" y="21414"/>
                <wp:lineTo x="21539" y="21414"/>
                <wp:lineTo x="2153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1767840"/>
                    </a:xfrm>
                    <a:prstGeom prst="rect">
                      <a:avLst/>
                    </a:prstGeom>
                    <a:noFill/>
                    <a:ln>
                      <a:noFill/>
                    </a:ln>
                  </pic:spPr>
                </pic:pic>
              </a:graphicData>
            </a:graphic>
          </wp:anchor>
        </w:drawing>
      </w:r>
      <w:r w:rsidR="00DD193F" w:rsidRPr="00A97FBD">
        <w:rPr>
          <w:sz w:val="28"/>
          <w:szCs w:val="28"/>
        </w:rPr>
        <w:t xml:space="preserve">Протягом 2018 року </w:t>
      </w:r>
      <w:r w:rsidR="00DD193F" w:rsidRPr="00790F4F">
        <w:rPr>
          <w:b/>
          <w:sz w:val="28"/>
          <w:szCs w:val="28"/>
        </w:rPr>
        <w:t>до місцевих бюджетів</w:t>
      </w:r>
      <w:r w:rsidR="00DD193F" w:rsidRPr="00A97FBD">
        <w:rPr>
          <w:sz w:val="28"/>
          <w:szCs w:val="28"/>
        </w:rPr>
        <w:t xml:space="preserve"> органами ДФС у Херсонськ</w:t>
      </w:r>
      <w:r w:rsidR="00DB5C39">
        <w:rPr>
          <w:sz w:val="28"/>
          <w:szCs w:val="28"/>
        </w:rPr>
        <w:t xml:space="preserve">ій </w:t>
      </w:r>
      <w:r w:rsidR="00DD193F" w:rsidRPr="00A97FBD">
        <w:rPr>
          <w:sz w:val="28"/>
          <w:szCs w:val="28"/>
        </w:rPr>
        <w:t xml:space="preserve">області, Автономній Республіці Крим та м. Севастополі мобілізовано </w:t>
      </w:r>
      <w:r w:rsidR="00DD193F" w:rsidRPr="00790F4F">
        <w:rPr>
          <w:b/>
          <w:sz w:val="28"/>
          <w:szCs w:val="28"/>
        </w:rPr>
        <w:t>4 247,3 млн. грн.</w:t>
      </w:r>
      <w:r w:rsidR="00DD193F" w:rsidRPr="00A97FBD">
        <w:rPr>
          <w:sz w:val="28"/>
          <w:szCs w:val="28"/>
        </w:rPr>
        <w:t xml:space="preserve"> платежів, що на 633,3 млн. грн. або 17,5 </w:t>
      </w:r>
      <w:proofErr w:type="spellStart"/>
      <w:r w:rsidR="00DD193F" w:rsidRPr="00A97FBD">
        <w:rPr>
          <w:sz w:val="28"/>
          <w:szCs w:val="28"/>
        </w:rPr>
        <w:t>відс</w:t>
      </w:r>
      <w:proofErr w:type="spellEnd"/>
      <w:r w:rsidR="00DD193F" w:rsidRPr="00A97FBD">
        <w:rPr>
          <w:sz w:val="28"/>
          <w:szCs w:val="28"/>
        </w:rPr>
        <w:t>. перевищує надходження 2017 року. Індикативні показники, затверджені відповідними наказами ДФС України</w:t>
      </w:r>
      <w:r w:rsidR="00DB5C39">
        <w:rPr>
          <w:sz w:val="28"/>
          <w:szCs w:val="28"/>
        </w:rPr>
        <w:t>,</w:t>
      </w:r>
      <w:r w:rsidR="00DD193F" w:rsidRPr="00A97FBD">
        <w:rPr>
          <w:sz w:val="28"/>
          <w:szCs w:val="28"/>
        </w:rPr>
        <w:t xml:space="preserve"> виконані на 102,9 </w:t>
      </w:r>
      <w:proofErr w:type="spellStart"/>
      <w:r w:rsidR="00DD193F" w:rsidRPr="00A97FBD">
        <w:rPr>
          <w:sz w:val="28"/>
          <w:szCs w:val="28"/>
        </w:rPr>
        <w:t>відс</w:t>
      </w:r>
      <w:proofErr w:type="spellEnd"/>
      <w:r w:rsidR="00DD193F" w:rsidRPr="00A97FBD">
        <w:rPr>
          <w:sz w:val="28"/>
          <w:szCs w:val="28"/>
        </w:rPr>
        <w:t>., бюджети додатково отримали 120,8 млн. гривень.</w:t>
      </w:r>
    </w:p>
    <w:p w:rsidR="00DD193F" w:rsidRPr="00A97FBD" w:rsidRDefault="00DD193F" w:rsidP="0027675A">
      <w:pPr>
        <w:widowControl w:val="0"/>
        <w:spacing w:before="120"/>
        <w:rPr>
          <w:sz w:val="28"/>
          <w:szCs w:val="28"/>
        </w:rPr>
      </w:pPr>
    </w:p>
    <w:p w:rsidR="00D14DCE" w:rsidRDefault="00D14DCE" w:rsidP="00AB2CF8">
      <w:pPr>
        <w:widowControl w:val="0"/>
        <w:spacing w:before="120"/>
        <w:ind w:firstLine="709"/>
        <w:jc w:val="both"/>
        <w:rPr>
          <w:sz w:val="28"/>
          <w:szCs w:val="28"/>
        </w:rPr>
      </w:pPr>
    </w:p>
    <w:p w:rsidR="00AB2CF8" w:rsidRDefault="0016042D" w:rsidP="004423E8">
      <w:pPr>
        <w:widowControl w:val="0"/>
        <w:spacing w:before="120"/>
        <w:ind w:firstLine="709"/>
        <w:jc w:val="both"/>
        <w:rPr>
          <w:sz w:val="28"/>
          <w:szCs w:val="28"/>
        </w:rPr>
      </w:pPr>
      <w:r w:rsidRPr="007A51B2">
        <w:rPr>
          <w:noProof/>
          <w:lang w:val="ru-RU"/>
        </w:rPr>
        <w:lastRenderedPageBreak/>
        <w:drawing>
          <wp:anchor distT="0" distB="0" distL="114300" distR="114300" simplePos="0" relativeHeight="251661824" behindDoc="1" locked="0" layoutInCell="1" allowOverlap="1">
            <wp:simplePos x="0" y="0"/>
            <wp:positionH relativeFrom="column">
              <wp:posOffset>2456623</wp:posOffset>
            </wp:positionH>
            <wp:positionV relativeFrom="paragraph">
              <wp:posOffset>260194</wp:posOffset>
            </wp:positionV>
            <wp:extent cx="3623310" cy="1906270"/>
            <wp:effectExtent l="0" t="0" r="0" b="0"/>
            <wp:wrapTight wrapText="bothSides">
              <wp:wrapPolygon edited="0">
                <wp:start x="0" y="0"/>
                <wp:lineTo x="0" y="21370"/>
                <wp:lineTo x="21464" y="21370"/>
                <wp:lineTo x="21464"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3310" cy="1906270"/>
                    </a:xfrm>
                    <a:prstGeom prst="rect">
                      <a:avLst/>
                    </a:prstGeom>
                    <a:noFill/>
                    <a:ln>
                      <a:noFill/>
                    </a:ln>
                  </pic:spPr>
                </pic:pic>
              </a:graphicData>
            </a:graphic>
          </wp:anchor>
        </w:drawing>
      </w:r>
      <w:r w:rsidR="00AB2CF8" w:rsidRPr="007A51B2">
        <w:rPr>
          <w:sz w:val="28"/>
          <w:szCs w:val="28"/>
        </w:rPr>
        <w:t xml:space="preserve">Протягом 2018 року органами ДФС </w:t>
      </w:r>
      <w:r w:rsidR="00AB2CF8">
        <w:rPr>
          <w:sz w:val="28"/>
          <w:szCs w:val="28"/>
        </w:rPr>
        <w:t xml:space="preserve">у </w:t>
      </w:r>
      <w:r w:rsidR="00AB2CF8" w:rsidRPr="007A51B2">
        <w:rPr>
          <w:sz w:val="28"/>
          <w:szCs w:val="28"/>
        </w:rPr>
        <w:t>Херсонськ</w:t>
      </w:r>
      <w:r w:rsidR="00516070">
        <w:rPr>
          <w:sz w:val="28"/>
          <w:szCs w:val="28"/>
        </w:rPr>
        <w:t>ій</w:t>
      </w:r>
      <w:r w:rsidR="00AB2CF8" w:rsidRPr="007A51B2">
        <w:rPr>
          <w:sz w:val="28"/>
          <w:szCs w:val="28"/>
        </w:rPr>
        <w:t xml:space="preserve"> області, Автономній Республіці Крим та м. Севастополі забезпечено надходження</w:t>
      </w:r>
      <w:r w:rsidR="00AB2CF8" w:rsidRPr="0056613C">
        <w:rPr>
          <w:b/>
          <w:sz w:val="28"/>
          <w:szCs w:val="28"/>
        </w:rPr>
        <w:t> 488,6 млн. грн. єдиного внеску на загальнообов'язкове державне соціальне страхування.</w:t>
      </w:r>
      <w:r w:rsidR="00AB2CF8" w:rsidRPr="007A51B2">
        <w:rPr>
          <w:sz w:val="28"/>
          <w:szCs w:val="28"/>
        </w:rPr>
        <w:t xml:space="preserve"> Виконання індикативних показників склало 89,6 </w:t>
      </w:r>
      <w:proofErr w:type="spellStart"/>
      <w:r w:rsidR="00AB2CF8" w:rsidRPr="007A51B2">
        <w:rPr>
          <w:sz w:val="28"/>
          <w:szCs w:val="28"/>
        </w:rPr>
        <w:t>відс</w:t>
      </w:r>
      <w:proofErr w:type="spellEnd"/>
      <w:r w:rsidR="00AB2CF8" w:rsidRPr="007A51B2">
        <w:rPr>
          <w:sz w:val="28"/>
          <w:szCs w:val="28"/>
        </w:rPr>
        <w:t xml:space="preserve">. </w:t>
      </w:r>
      <w:r w:rsidR="00523022">
        <w:rPr>
          <w:sz w:val="28"/>
          <w:szCs w:val="28"/>
        </w:rPr>
        <w:br/>
      </w:r>
      <w:r w:rsidR="00AB2CF8" w:rsidRPr="007A51B2">
        <w:rPr>
          <w:sz w:val="28"/>
          <w:szCs w:val="28"/>
        </w:rPr>
        <w:t>(-</w:t>
      </w:r>
      <w:r w:rsidR="00516070">
        <w:rPr>
          <w:sz w:val="28"/>
          <w:szCs w:val="28"/>
        </w:rPr>
        <w:t> </w:t>
      </w:r>
      <w:r w:rsidR="00AB2CF8" w:rsidRPr="007A51B2">
        <w:rPr>
          <w:sz w:val="28"/>
          <w:szCs w:val="28"/>
        </w:rPr>
        <w:t>403,9 млн. гр</w:t>
      </w:r>
      <w:r w:rsidR="00171A98">
        <w:rPr>
          <w:sz w:val="28"/>
          <w:szCs w:val="28"/>
        </w:rPr>
        <w:t>ивень</w:t>
      </w:r>
      <w:r w:rsidR="00AB2CF8" w:rsidRPr="007A51B2">
        <w:rPr>
          <w:sz w:val="28"/>
          <w:szCs w:val="28"/>
        </w:rPr>
        <w:t>). У порівнянні з попереднім роком забезпечено приріст надходжень на 643,4 млн. грн. або 22,6 відсотка.</w:t>
      </w:r>
      <w:r w:rsidRPr="0016042D">
        <w:rPr>
          <w:noProof/>
          <w:lang w:val="ru-RU"/>
        </w:rPr>
        <w:t xml:space="preserve"> </w:t>
      </w:r>
    </w:p>
    <w:p w:rsidR="00171A98" w:rsidRPr="0079483C" w:rsidRDefault="00171A98" w:rsidP="00AB2CF8">
      <w:pPr>
        <w:widowControl w:val="0"/>
        <w:spacing w:before="120"/>
        <w:ind w:firstLine="709"/>
        <w:jc w:val="both"/>
        <w:rPr>
          <w:sz w:val="10"/>
          <w:szCs w:val="10"/>
        </w:rPr>
      </w:pPr>
    </w:p>
    <w:p w:rsidR="00516070" w:rsidRDefault="00171A98" w:rsidP="00516070">
      <w:pPr>
        <w:pStyle w:val="CharCharCharChar"/>
        <w:widowControl w:val="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sidR="00AB2CF8" w:rsidRPr="00F76DA7">
        <w:rPr>
          <w:rFonts w:ascii="Times New Roman" w:hAnsi="Times New Roman" w:cs="Times New Roman"/>
          <w:sz w:val="28"/>
          <w:szCs w:val="28"/>
          <w:lang w:val="uk-UA" w:eastAsia="ru-RU"/>
        </w:rPr>
        <w:t xml:space="preserve">наліз втрат бюджету внаслідок надання </w:t>
      </w:r>
    </w:p>
    <w:p w:rsidR="00AB2CF8" w:rsidRDefault="00AB2CF8" w:rsidP="00516070">
      <w:pPr>
        <w:pStyle w:val="CharCharCharChar"/>
        <w:widowControl w:val="0"/>
        <w:jc w:val="center"/>
        <w:rPr>
          <w:rFonts w:ascii="Times New Roman" w:hAnsi="Times New Roman" w:cs="Times New Roman"/>
          <w:sz w:val="28"/>
          <w:szCs w:val="28"/>
          <w:lang w:val="uk-UA" w:eastAsia="ru-RU"/>
        </w:rPr>
      </w:pPr>
      <w:r w:rsidRPr="00CB3533">
        <w:rPr>
          <w:rFonts w:ascii="Times New Roman" w:hAnsi="Times New Roman" w:cs="Times New Roman"/>
          <w:sz w:val="28"/>
          <w:szCs w:val="28"/>
          <w:lang w:val="uk-UA" w:eastAsia="ru-RU"/>
        </w:rPr>
        <w:t xml:space="preserve">платникам області </w:t>
      </w:r>
      <w:r w:rsidR="00516070">
        <w:rPr>
          <w:rFonts w:ascii="Times New Roman" w:hAnsi="Times New Roman" w:cs="Times New Roman"/>
          <w:sz w:val="28"/>
          <w:szCs w:val="28"/>
          <w:lang w:val="uk-UA" w:eastAsia="ru-RU"/>
        </w:rPr>
        <w:t>пільг в оподаткуванні</w:t>
      </w:r>
    </w:p>
    <w:p w:rsidR="007337E3" w:rsidRPr="007337E3" w:rsidRDefault="007337E3" w:rsidP="00516070">
      <w:pPr>
        <w:pStyle w:val="CharCharCharChar"/>
        <w:widowControl w:val="0"/>
        <w:jc w:val="center"/>
        <w:rPr>
          <w:rFonts w:ascii="Times New Roman" w:hAnsi="Times New Roman" w:cs="Times New Roman"/>
          <w:sz w:val="10"/>
          <w:szCs w:val="10"/>
          <w:lang w:val="uk-UA" w:eastAsia="ru-RU"/>
        </w:rPr>
      </w:pPr>
    </w:p>
    <w:p w:rsidR="00AB2CF8" w:rsidRPr="00CB3533" w:rsidRDefault="0079483C" w:rsidP="004423E8">
      <w:pPr>
        <w:pStyle w:val="CharCharCharChar"/>
        <w:widowControl w:val="0"/>
        <w:spacing w:before="120"/>
        <w:ind w:firstLine="709"/>
        <w:jc w:val="both"/>
        <w:rPr>
          <w:rFonts w:ascii="Times New Roman" w:hAnsi="Times New Roman" w:cs="Times New Roman"/>
          <w:sz w:val="28"/>
          <w:szCs w:val="28"/>
          <w:lang w:val="uk-UA" w:eastAsia="ru-RU"/>
        </w:rPr>
      </w:pPr>
      <w:r w:rsidRPr="001831D1">
        <w:rPr>
          <w:noProof/>
          <w:lang w:val="ru-RU" w:eastAsia="ru-RU"/>
        </w:rPr>
        <w:drawing>
          <wp:anchor distT="0" distB="0" distL="114300" distR="114300" simplePos="0" relativeHeight="251663872" behindDoc="1" locked="0" layoutInCell="1" allowOverlap="1">
            <wp:simplePos x="0" y="0"/>
            <wp:positionH relativeFrom="column">
              <wp:posOffset>-226695</wp:posOffset>
            </wp:positionH>
            <wp:positionV relativeFrom="paragraph">
              <wp:posOffset>733425</wp:posOffset>
            </wp:positionV>
            <wp:extent cx="3174365" cy="1871345"/>
            <wp:effectExtent l="0" t="0" r="0" b="0"/>
            <wp:wrapTight wrapText="bothSides">
              <wp:wrapPolygon edited="0">
                <wp:start x="0" y="0"/>
                <wp:lineTo x="0" y="21329"/>
                <wp:lineTo x="21518" y="21329"/>
                <wp:lineTo x="215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4365" cy="1871345"/>
                    </a:xfrm>
                    <a:prstGeom prst="rect">
                      <a:avLst/>
                    </a:prstGeom>
                    <a:noFill/>
                    <a:ln>
                      <a:noFill/>
                    </a:ln>
                  </pic:spPr>
                </pic:pic>
              </a:graphicData>
            </a:graphic>
          </wp:anchor>
        </w:drawing>
      </w:r>
      <w:r w:rsidR="00B4208C">
        <w:rPr>
          <w:rFonts w:ascii="Times New Roman" w:hAnsi="Times New Roman" w:cs="Times New Roman"/>
          <w:sz w:val="28"/>
          <w:szCs w:val="28"/>
          <w:lang w:val="uk-UA" w:eastAsia="ru-RU"/>
        </w:rPr>
        <w:t>С</w:t>
      </w:r>
      <w:r w:rsidR="00AB2CF8" w:rsidRPr="00CB3533">
        <w:rPr>
          <w:rFonts w:ascii="Times New Roman" w:hAnsi="Times New Roman" w:cs="Times New Roman"/>
          <w:sz w:val="28"/>
          <w:szCs w:val="28"/>
          <w:lang w:val="uk-UA" w:eastAsia="ru-RU"/>
        </w:rPr>
        <w:t>таном на 01.10.201</w:t>
      </w:r>
      <w:r w:rsidR="00B4208C">
        <w:rPr>
          <w:rFonts w:ascii="Times New Roman" w:hAnsi="Times New Roman" w:cs="Times New Roman"/>
          <w:sz w:val="28"/>
          <w:szCs w:val="28"/>
          <w:lang w:val="uk-UA" w:eastAsia="ru-RU"/>
        </w:rPr>
        <w:t xml:space="preserve">8  </w:t>
      </w:r>
      <w:r w:rsidR="00B4208C" w:rsidRPr="00C70EDF">
        <w:rPr>
          <w:rFonts w:ascii="Times New Roman" w:hAnsi="Times New Roman" w:cs="Times New Roman"/>
          <w:b/>
          <w:sz w:val="28"/>
          <w:szCs w:val="28"/>
          <w:lang w:val="uk-UA" w:eastAsia="ru-RU"/>
        </w:rPr>
        <w:t>зареєстровано 30 682 платника</w:t>
      </w:r>
      <w:r w:rsidR="00AB2CF8" w:rsidRPr="00C70EDF">
        <w:rPr>
          <w:rFonts w:ascii="Times New Roman" w:hAnsi="Times New Roman" w:cs="Times New Roman"/>
          <w:b/>
          <w:sz w:val="28"/>
          <w:szCs w:val="28"/>
          <w:lang w:val="uk-UA" w:eastAsia="ru-RU"/>
        </w:rPr>
        <w:t>, що повинні сплачувати податки</w:t>
      </w:r>
      <w:r w:rsidR="00AB2CF8" w:rsidRPr="00CB3533">
        <w:rPr>
          <w:rFonts w:ascii="Times New Roman" w:hAnsi="Times New Roman" w:cs="Times New Roman"/>
          <w:sz w:val="28"/>
          <w:szCs w:val="28"/>
          <w:lang w:val="uk-UA" w:eastAsia="ru-RU"/>
        </w:rPr>
        <w:t xml:space="preserve">, із них </w:t>
      </w:r>
      <w:r w:rsidR="00AB2CF8" w:rsidRPr="00C70EDF">
        <w:rPr>
          <w:rFonts w:ascii="Times New Roman" w:hAnsi="Times New Roman" w:cs="Times New Roman"/>
          <w:b/>
          <w:sz w:val="28"/>
          <w:szCs w:val="28"/>
          <w:lang w:val="uk-UA" w:eastAsia="ru-RU"/>
        </w:rPr>
        <w:t>користуються пільгами</w:t>
      </w:r>
      <w:r w:rsidR="00AB2CF8" w:rsidRPr="00CB3533">
        <w:rPr>
          <w:rFonts w:ascii="Times New Roman" w:hAnsi="Times New Roman" w:cs="Times New Roman"/>
          <w:sz w:val="28"/>
          <w:szCs w:val="28"/>
          <w:lang w:val="uk-UA" w:eastAsia="ru-RU"/>
        </w:rPr>
        <w:t xml:space="preserve">, наданими чинним законодавством, </w:t>
      </w:r>
      <w:r w:rsidR="00AB2CF8" w:rsidRPr="00C70EDF">
        <w:rPr>
          <w:rFonts w:ascii="Times New Roman" w:hAnsi="Times New Roman" w:cs="Times New Roman"/>
          <w:b/>
          <w:sz w:val="28"/>
          <w:szCs w:val="28"/>
          <w:lang w:val="uk-UA" w:eastAsia="ru-RU"/>
        </w:rPr>
        <w:t>1 113 суб’єктів або 3,6 </w:t>
      </w:r>
      <w:proofErr w:type="spellStart"/>
      <w:r w:rsidR="00AB2CF8" w:rsidRPr="00C70EDF">
        <w:rPr>
          <w:rFonts w:ascii="Times New Roman" w:hAnsi="Times New Roman" w:cs="Times New Roman"/>
          <w:b/>
          <w:sz w:val="28"/>
          <w:szCs w:val="28"/>
          <w:lang w:val="uk-UA" w:eastAsia="ru-RU"/>
        </w:rPr>
        <w:t>відс</w:t>
      </w:r>
      <w:proofErr w:type="spellEnd"/>
      <w:r w:rsidR="00AB2CF8" w:rsidRPr="00C70EDF">
        <w:rPr>
          <w:rFonts w:ascii="Times New Roman" w:hAnsi="Times New Roman" w:cs="Times New Roman"/>
          <w:b/>
          <w:sz w:val="28"/>
          <w:szCs w:val="28"/>
          <w:lang w:val="uk-UA" w:eastAsia="ru-RU"/>
        </w:rPr>
        <w:t>., отримавши 1299 пільг на загальну суму 948,6 млн. гривень.</w:t>
      </w:r>
    </w:p>
    <w:p w:rsidR="00AB2CF8" w:rsidRPr="00CB3533" w:rsidRDefault="00AB2CF8" w:rsidP="00AB2CF8">
      <w:pPr>
        <w:pStyle w:val="CharCharCharChar"/>
        <w:widowControl w:val="0"/>
        <w:spacing w:before="120"/>
        <w:ind w:firstLine="708"/>
        <w:jc w:val="both"/>
        <w:rPr>
          <w:rFonts w:ascii="Times New Roman" w:hAnsi="Times New Roman" w:cs="Times New Roman"/>
          <w:sz w:val="28"/>
          <w:szCs w:val="28"/>
          <w:lang w:val="uk-UA" w:eastAsia="ru-RU"/>
        </w:rPr>
      </w:pPr>
      <w:r w:rsidRPr="00CB3533">
        <w:rPr>
          <w:rFonts w:ascii="Times New Roman" w:hAnsi="Times New Roman" w:cs="Times New Roman"/>
          <w:sz w:val="28"/>
          <w:szCs w:val="28"/>
          <w:lang w:val="uk-UA" w:eastAsia="ru-RU"/>
        </w:rPr>
        <w:t xml:space="preserve">У порівнянні з </w:t>
      </w:r>
      <w:r w:rsidR="00B4208C">
        <w:rPr>
          <w:rFonts w:ascii="Times New Roman" w:hAnsi="Times New Roman" w:cs="Times New Roman"/>
          <w:sz w:val="28"/>
          <w:szCs w:val="28"/>
          <w:lang w:val="uk-UA" w:eastAsia="ru-RU"/>
        </w:rPr>
        <w:t>2017 роком</w:t>
      </w:r>
      <w:r w:rsidRPr="00CB3533">
        <w:rPr>
          <w:rFonts w:ascii="Times New Roman" w:hAnsi="Times New Roman" w:cs="Times New Roman"/>
          <w:sz w:val="28"/>
          <w:szCs w:val="28"/>
          <w:lang w:val="uk-UA" w:eastAsia="ru-RU"/>
        </w:rPr>
        <w:t xml:space="preserve"> збільшилась кількість пільговиків – на 100 одиниць або 9,9 </w:t>
      </w:r>
      <w:proofErr w:type="spellStart"/>
      <w:r w:rsidRPr="00CB3533">
        <w:rPr>
          <w:rFonts w:ascii="Times New Roman" w:hAnsi="Times New Roman" w:cs="Times New Roman"/>
          <w:sz w:val="28"/>
          <w:szCs w:val="28"/>
          <w:lang w:val="uk-UA" w:eastAsia="ru-RU"/>
        </w:rPr>
        <w:t>відс</w:t>
      </w:r>
      <w:proofErr w:type="spellEnd"/>
      <w:r w:rsidRPr="00CB3533">
        <w:rPr>
          <w:rFonts w:ascii="Times New Roman" w:hAnsi="Times New Roman" w:cs="Times New Roman"/>
          <w:sz w:val="28"/>
          <w:szCs w:val="28"/>
          <w:lang w:val="uk-UA" w:eastAsia="ru-RU"/>
        </w:rPr>
        <w:t>., кількість отриманих пільг – на 131 або 11,2 </w:t>
      </w:r>
      <w:proofErr w:type="spellStart"/>
      <w:r w:rsidRPr="00CB3533">
        <w:rPr>
          <w:rFonts w:ascii="Times New Roman" w:hAnsi="Times New Roman" w:cs="Times New Roman"/>
          <w:sz w:val="28"/>
          <w:szCs w:val="28"/>
          <w:lang w:val="uk-UA" w:eastAsia="ru-RU"/>
        </w:rPr>
        <w:t>відс</w:t>
      </w:r>
      <w:proofErr w:type="spellEnd"/>
      <w:r w:rsidRPr="00CB3533">
        <w:rPr>
          <w:rFonts w:ascii="Times New Roman" w:hAnsi="Times New Roman" w:cs="Times New Roman"/>
          <w:sz w:val="28"/>
          <w:szCs w:val="28"/>
          <w:lang w:val="uk-UA" w:eastAsia="ru-RU"/>
        </w:rPr>
        <w:t xml:space="preserve">., сума отриманих пільг зменшилась на 66,9 млн. грн. або 6,6 відсотка. </w:t>
      </w:r>
    </w:p>
    <w:p w:rsidR="004B222D" w:rsidRDefault="004B222D" w:rsidP="00AB2CF8"/>
    <w:p w:rsidR="00FB28C0" w:rsidRDefault="00FB28C0" w:rsidP="00AB2CF8"/>
    <w:p w:rsidR="0079483C" w:rsidRDefault="0079483C" w:rsidP="00AB2CF8"/>
    <w:p w:rsidR="00FB28C0" w:rsidRPr="006626C2" w:rsidRDefault="00FB28C0" w:rsidP="004423E8">
      <w:pPr>
        <w:ind w:firstLine="709"/>
        <w:jc w:val="both"/>
        <w:rPr>
          <w:sz w:val="28"/>
          <w:szCs w:val="28"/>
        </w:rPr>
      </w:pPr>
      <w:r w:rsidRPr="006626C2">
        <w:rPr>
          <w:b/>
          <w:sz w:val="28"/>
          <w:szCs w:val="28"/>
        </w:rPr>
        <w:t>Податок на додану вартість</w:t>
      </w:r>
      <w:r w:rsidRPr="006626C2">
        <w:rPr>
          <w:sz w:val="28"/>
          <w:szCs w:val="28"/>
        </w:rPr>
        <w:t xml:space="preserve"> є основним джерелом наповнення бюджету.</w:t>
      </w:r>
    </w:p>
    <w:p w:rsidR="004906D0" w:rsidRDefault="00E61231" w:rsidP="000F117E">
      <w:pPr>
        <w:widowControl w:val="0"/>
        <w:ind w:firstLine="709"/>
        <w:jc w:val="both"/>
        <w:rPr>
          <w:color w:val="000000"/>
          <w:sz w:val="28"/>
          <w:szCs w:val="28"/>
        </w:rPr>
      </w:pPr>
      <w:r>
        <w:rPr>
          <w:noProof/>
          <w:color w:val="000000"/>
          <w:sz w:val="28"/>
          <w:szCs w:val="28"/>
          <w:lang w:val="ru-RU"/>
        </w:rPr>
        <w:drawing>
          <wp:anchor distT="0" distB="0" distL="114300" distR="114300" simplePos="0" relativeHeight="251666944" behindDoc="1" locked="0" layoutInCell="1" allowOverlap="1">
            <wp:simplePos x="0" y="0"/>
            <wp:positionH relativeFrom="column">
              <wp:posOffset>2775585</wp:posOffset>
            </wp:positionH>
            <wp:positionV relativeFrom="paragraph">
              <wp:posOffset>767715</wp:posOffset>
            </wp:positionV>
            <wp:extent cx="3311525" cy="1932305"/>
            <wp:effectExtent l="0" t="0" r="0" b="0"/>
            <wp:wrapTight wrapText="bothSides">
              <wp:wrapPolygon edited="0">
                <wp:start x="0" y="0"/>
                <wp:lineTo x="0" y="21508"/>
                <wp:lineTo x="21496" y="21508"/>
                <wp:lineTo x="21496" y="0"/>
                <wp:lineTo x="0" y="0"/>
              </wp:wrapPolygon>
            </wp:wrapTight>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906D0" w:rsidRPr="005E3CFE">
        <w:rPr>
          <w:color w:val="000000"/>
          <w:sz w:val="28"/>
          <w:szCs w:val="28"/>
        </w:rPr>
        <w:t>У 201</w:t>
      </w:r>
      <w:r w:rsidR="004906D0">
        <w:rPr>
          <w:color w:val="000000"/>
          <w:sz w:val="28"/>
          <w:szCs w:val="28"/>
        </w:rPr>
        <w:t>8</w:t>
      </w:r>
      <w:r w:rsidR="004906D0" w:rsidRPr="005E3CFE">
        <w:rPr>
          <w:color w:val="000000"/>
          <w:sz w:val="28"/>
          <w:szCs w:val="28"/>
        </w:rPr>
        <w:t xml:space="preserve"> році обсяги позитивних нарахувань по деклараціях за грудень 201</w:t>
      </w:r>
      <w:r w:rsidR="004906D0">
        <w:rPr>
          <w:color w:val="000000"/>
          <w:sz w:val="28"/>
          <w:szCs w:val="28"/>
        </w:rPr>
        <w:t>7</w:t>
      </w:r>
      <w:r w:rsidR="002A3170">
        <w:rPr>
          <w:color w:val="000000"/>
          <w:sz w:val="28"/>
          <w:szCs w:val="28"/>
        </w:rPr>
        <w:t> </w:t>
      </w:r>
      <w:r w:rsidR="004906D0" w:rsidRPr="005E3CFE">
        <w:rPr>
          <w:color w:val="000000"/>
          <w:sz w:val="28"/>
          <w:szCs w:val="28"/>
        </w:rPr>
        <w:t>року та січень - листопад 201</w:t>
      </w:r>
      <w:r w:rsidR="004906D0">
        <w:rPr>
          <w:color w:val="000000"/>
          <w:sz w:val="28"/>
          <w:szCs w:val="28"/>
        </w:rPr>
        <w:t>8</w:t>
      </w:r>
      <w:r w:rsidR="004906D0" w:rsidRPr="005E3CFE">
        <w:rPr>
          <w:color w:val="000000"/>
          <w:sz w:val="28"/>
          <w:szCs w:val="28"/>
        </w:rPr>
        <w:t xml:space="preserve"> року скла</w:t>
      </w:r>
      <w:r w:rsidR="004906D0">
        <w:rPr>
          <w:color w:val="000000"/>
          <w:sz w:val="28"/>
          <w:szCs w:val="28"/>
        </w:rPr>
        <w:t>ли</w:t>
      </w:r>
      <w:r w:rsidR="004906D0" w:rsidRPr="005E3CFE">
        <w:rPr>
          <w:color w:val="000000"/>
          <w:sz w:val="28"/>
          <w:szCs w:val="28"/>
        </w:rPr>
        <w:t xml:space="preserve"> 1</w:t>
      </w:r>
      <w:r w:rsidR="004906D0">
        <w:rPr>
          <w:color w:val="000000"/>
          <w:sz w:val="28"/>
          <w:szCs w:val="28"/>
        </w:rPr>
        <w:t> </w:t>
      </w:r>
      <w:r w:rsidR="004906D0" w:rsidRPr="005E3CFE">
        <w:rPr>
          <w:color w:val="000000"/>
          <w:sz w:val="28"/>
          <w:szCs w:val="28"/>
        </w:rPr>
        <w:t>4</w:t>
      </w:r>
      <w:r w:rsidR="004906D0">
        <w:rPr>
          <w:color w:val="000000"/>
          <w:sz w:val="28"/>
          <w:szCs w:val="28"/>
        </w:rPr>
        <w:t>21,1</w:t>
      </w:r>
      <w:r w:rsidR="004906D0" w:rsidRPr="005E3CFE">
        <w:rPr>
          <w:color w:val="000000"/>
          <w:sz w:val="28"/>
          <w:szCs w:val="28"/>
        </w:rPr>
        <w:t xml:space="preserve"> млн.</w:t>
      </w:r>
      <w:r w:rsidR="0018308D">
        <w:rPr>
          <w:color w:val="000000"/>
          <w:sz w:val="28"/>
          <w:szCs w:val="28"/>
        </w:rPr>
        <w:t> </w:t>
      </w:r>
      <w:r w:rsidR="004906D0" w:rsidRPr="005E3CFE">
        <w:rPr>
          <w:color w:val="000000"/>
          <w:sz w:val="28"/>
          <w:szCs w:val="28"/>
        </w:rPr>
        <w:t>грн.</w:t>
      </w:r>
      <w:r w:rsidR="0079497A">
        <w:rPr>
          <w:color w:val="000000"/>
          <w:sz w:val="28"/>
          <w:szCs w:val="28"/>
        </w:rPr>
        <w:t>,</w:t>
      </w:r>
      <w:r w:rsidR="004906D0" w:rsidRPr="005E3CFE">
        <w:rPr>
          <w:color w:val="000000"/>
          <w:sz w:val="28"/>
          <w:szCs w:val="28"/>
        </w:rPr>
        <w:t xml:space="preserve"> у </w:t>
      </w:r>
      <w:proofErr w:type="spellStart"/>
      <w:r w:rsidR="004906D0" w:rsidRPr="005E3CFE">
        <w:rPr>
          <w:color w:val="000000"/>
          <w:sz w:val="28"/>
          <w:szCs w:val="28"/>
        </w:rPr>
        <w:t>т.ч</w:t>
      </w:r>
      <w:proofErr w:type="spellEnd"/>
      <w:r w:rsidR="004906D0" w:rsidRPr="005E3CFE">
        <w:rPr>
          <w:color w:val="000000"/>
          <w:sz w:val="28"/>
          <w:szCs w:val="28"/>
        </w:rPr>
        <w:t>. позитивні нарахув</w:t>
      </w:r>
      <w:r w:rsidR="004906D0">
        <w:rPr>
          <w:color w:val="000000"/>
          <w:sz w:val="28"/>
          <w:szCs w:val="28"/>
        </w:rPr>
        <w:t xml:space="preserve">ання по </w:t>
      </w:r>
      <w:proofErr w:type="spellStart"/>
      <w:r w:rsidR="004906D0">
        <w:rPr>
          <w:color w:val="000000"/>
          <w:sz w:val="28"/>
          <w:szCs w:val="28"/>
        </w:rPr>
        <w:t>сільгосптоваровиробниках</w:t>
      </w:r>
      <w:proofErr w:type="spellEnd"/>
      <w:r w:rsidR="004906D0" w:rsidRPr="005E3CFE">
        <w:rPr>
          <w:color w:val="000000"/>
          <w:sz w:val="28"/>
          <w:szCs w:val="28"/>
        </w:rPr>
        <w:t xml:space="preserve"> становлять </w:t>
      </w:r>
      <w:r w:rsidR="004906D0">
        <w:rPr>
          <w:color w:val="000000"/>
          <w:sz w:val="28"/>
          <w:szCs w:val="28"/>
        </w:rPr>
        <w:t>552,8</w:t>
      </w:r>
      <w:r w:rsidR="00464637">
        <w:rPr>
          <w:color w:val="000000"/>
          <w:sz w:val="28"/>
          <w:szCs w:val="28"/>
        </w:rPr>
        <w:t> </w:t>
      </w:r>
      <w:r w:rsidR="004906D0" w:rsidRPr="005E3CFE">
        <w:rPr>
          <w:color w:val="000000"/>
          <w:sz w:val="28"/>
          <w:szCs w:val="28"/>
        </w:rPr>
        <w:t>млн.</w:t>
      </w:r>
      <w:r w:rsidR="004906D0">
        <w:rPr>
          <w:color w:val="000000"/>
          <w:sz w:val="28"/>
          <w:szCs w:val="28"/>
        </w:rPr>
        <w:t> </w:t>
      </w:r>
      <w:r w:rsidR="004906D0" w:rsidRPr="005E3CFE">
        <w:rPr>
          <w:color w:val="000000"/>
          <w:sz w:val="28"/>
          <w:szCs w:val="28"/>
        </w:rPr>
        <w:t>гр</w:t>
      </w:r>
      <w:r w:rsidR="004906D0">
        <w:rPr>
          <w:color w:val="000000"/>
          <w:sz w:val="28"/>
          <w:szCs w:val="28"/>
        </w:rPr>
        <w:t>ивень</w:t>
      </w:r>
      <w:r w:rsidR="004906D0" w:rsidRPr="005E3CFE">
        <w:rPr>
          <w:color w:val="000000"/>
          <w:sz w:val="28"/>
          <w:szCs w:val="28"/>
        </w:rPr>
        <w:t xml:space="preserve">. </w:t>
      </w:r>
      <w:r w:rsidR="004906D0" w:rsidRPr="00F60719">
        <w:rPr>
          <w:b/>
          <w:color w:val="000000"/>
          <w:sz w:val="28"/>
          <w:szCs w:val="28"/>
        </w:rPr>
        <w:t>Сплачено</w:t>
      </w:r>
      <w:r w:rsidR="004906D0" w:rsidRPr="005E3CFE">
        <w:rPr>
          <w:color w:val="000000"/>
          <w:sz w:val="28"/>
          <w:szCs w:val="28"/>
        </w:rPr>
        <w:t xml:space="preserve"> податку на додану вартість – </w:t>
      </w:r>
      <w:r w:rsidR="004906D0" w:rsidRPr="00F60719">
        <w:rPr>
          <w:b/>
          <w:color w:val="000000"/>
          <w:sz w:val="28"/>
          <w:szCs w:val="28"/>
        </w:rPr>
        <w:t>1 465,5 млн. грн.</w:t>
      </w:r>
      <w:r w:rsidR="004906D0" w:rsidRPr="005E3CFE">
        <w:rPr>
          <w:color w:val="000000"/>
          <w:sz w:val="28"/>
          <w:szCs w:val="28"/>
        </w:rPr>
        <w:t xml:space="preserve"> або </w:t>
      </w:r>
      <w:r w:rsidR="004906D0">
        <w:rPr>
          <w:color w:val="000000"/>
          <w:sz w:val="28"/>
          <w:szCs w:val="28"/>
        </w:rPr>
        <w:t>99</w:t>
      </w:r>
      <w:r w:rsidR="0079497A">
        <w:rPr>
          <w:color w:val="000000"/>
          <w:sz w:val="28"/>
          <w:szCs w:val="28"/>
        </w:rPr>
        <w:t> </w:t>
      </w:r>
      <w:proofErr w:type="spellStart"/>
      <w:r w:rsidR="004906D0" w:rsidRPr="005E3CFE">
        <w:rPr>
          <w:color w:val="000000"/>
          <w:sz w:val="28"/>
          <w:szCs w:val="28"/>
        </w:rPr>
        <w:t>відс</w:t>
      </w:r>
      <w:proofErr w:type="spellEnd"/>
      <w:r w:rsidR="004906D0" w:rsidRPr="005E3CFE">
        <w:rPr>
          <w:color w:val="000000"/>
          <w:sz w:val="28"/>
          <w:szCs w:val="28"/>
        </w:rPr>
        <w:t xml:space="preserve">., при </w:t>
      </w:r>
      <w:r w:rsidR="004906D0">
        <w:rPr>
          <w:color w:val="000000"/>
          <w:sz w:val="28"/>
          <w:szCs w:val="28"/>
        </w:rPr>
        <w:t xml:space="preserve">завданні </w:t>
      </w:r>
      <w:r w:rsidR="004906D0" w:rsidRPr="005E3CFE">
        <w:rPr>
          <w:color w:val="000000"/>
          <w:sz w:val="28"/>
          <w:szCs w:val="28"/>
        </w:rPr>
        <w:t>1</w:t>
      </w:r>
      <w:r w:rsidR="004906D0">
        <w:rPr>
          <w:color w:val="000000"/>
          <w:sz w:val="28"/>
          <w:szCs w:val="28"/>
        </w:rPr>
        <w:t> 481</w:t>
      </w:r>
      <w:r w:rsidR="0079497A">
        <w:rPr>
          <w:color w:val="000000"/>
          <w:sz w:val="28"/>
          <w:szCs w:val="28"/>
        </w:rPr>
        <w:t> </w:t>
      </w:r>
      <w:r w:rsidR="004906D0" w:rsidRPr="005E3CFE">
        <w:rPr>
          <w:color w:val="000000"/>
          <w:sz w:val="28"/>
          <w:szCs w:val="28"/>
        </w:rPr>
        <w:t>млн.</w:t>
      </w:r>
      <w:r w:rsidR="004906D0">
        <w:rPr>
          <w:color w:val="000000"/>
          <w:sz w:val="28"/>
          <w:szCs w:val="28"/>
        </w:rPr>
        <w:t> </w:t>
      </w:r>
      <w:r w:rsidR="004906D0" w:rsidRPr="005E3CFE">
        <w:rPr>
          <w:color w:val="000000"/>
          <w:sz w:val="28"/>
          <w:szCs w:val="28"/>
        </w:rPr>
        <w:t>грн. (</w:t>
      </w:r>
      <w:r w:rsidR="004906D0">
        <w:rPr>
          <w:color w:val="000000"/>
          <w:sz w:val="28"/>
          <w:szCs w:val="28"/>
        </w:rPr>
        <w:t>недобір – 15,5</w:t>
      </w:r>
      <w:r w:rsidR="0079497A">
        <w:rPr>
          <w:color w:val="000000"/>
          <w:sz w:val="28"/>
          <w:szCs w:val="28"/>
        </w:rPr>
        <w:t> </w:t>
      </w:r>
      <w:r w:rsidR="004906D0" w:rsidRPr="005E3CFE">
        <w:rPr>
          <w:color w:val="000000"/>
          <w:sz w:val="28"/>
          <w:szCs w:val="28"/>
        </w:rPr>
        <w:t>млн.</w:t>
      </w:r>
      <w:r w:rsidR="004906D0">
        <w:rPr>
          <w:color w:val="000000"/>
          <w:sz w:val="28"/>
          <w:szCs w:val="28"/>
        </w:rPr>
        <w:t> </w:t>
      </w:r>
      <w:r w:rsidR="004906D0" w:rsidRPr="005E3CFE">
        <w:rPr>
          <w:color w:val="000000"/>
          <w:sz w:val="28"/>
          <w:szCs w:val="28"/>
        </w:rPr>
        <w:t>гр</w:t>
      </w:r>
      <w:r w:rsidR="004906D0">
        <w:rPr>
          <w:color w:val="000000"/>
          <w:sz w:val="28"/>
          <w:szCs w:val="28"/>
        </w:rPr>
        <w:t>ивень</w:t>
      </w:r>
      <w:r w:rsidR="004906D0" w:rsidRPr="005E3CFE">
        <w:rPr>
          <w:color w:val="000000"/>
          <w:sz w:val="28"/>
          <w:szCs w:val="28"/>
        </w:rPr>
        <w:t>).</w:t>
      </w:r>
    </w:p>
    <w:p w:rsidR="004906D0" w:rsidRPr="005E3CFE" w:rsidRDefault="004906D0" w:rsidP="0084216E">
      <w:pPr>
        <w:pStyle w:val="a8"/>
        <w:widowControl w:val="0"/>
        <w:spacing w:after="0"/>
        <w:ind w:left="0" w:firstLine="709"/>
        <w:jc w:val="both"/>
        <w:rPr>
          <w:color w:val="000000"/>
          <w:sz w:val="28"/>
          <w:szCs w:val="28"/>
        </w:rPr>
      </w:pPr>
      <w:r w:rsidRPr="005E3CFE">
        <w:rPr>
          <w:color w:val="000000"/>
          <w:sz w:val="28"/>
          <w:szCs w:val="28"/>
        </w:rPr>
        <w:t xml:space="preserve">В порівнянні з минулим роком надходження збільшились на </w:t>
      </w:r>
      <w:r>
        <w:rPr>
          <w:color w:val="000000"/>
          <w:sz w:val="28"/>
          <w:szCs w:val="28"/>
        </w:rPr>
        <w:t>15,8</w:t>
      </w:r>
      <w:r w:rsidR="002A3170">
        <w:rPr>
          <w:color w:val="000000"/>
          <w:sz w:val="28"/>
          <w:szCs w:val="28"/>
        </w:rPr>
        <w:t xml:space="preserve"> млн. грн. або </w:t>
      </w:r>
      <w:r>
        <w:rPr>
          <w:color w:val="000000"/>
          <w:sz w:val="28"/>
          <w:szCs w:val="28"/>
        </w:rPr>
        <w:t>1,1</w:t>
      </w:r>
      <w:r w:rsidRPr="005E3CFE">
        <w:rPr>
          <w:color w:val="000000"/>
          <w:sz w:val="28"/>
          <w:szCs w:val="28"/>
        </w:rPr>
        <w:t xml:space="preserve"> </w:t>
      </w:r>
      <w:proofErr w:type="spellStart"/>
      <w:r w:rsidRPr="005E3CFE">
        <w:rPr>
          <w:color w:val="000000"/>
          <w:sz w:val="28"/>
          <w:szCs w:val="28"/>
        </w:rPr>
        <w:t>відс</w:t>
      </w:r>
      <w:proofErr w:type="spellEnd"/>
      <w:r w:rsidRPr="005E3CFE">
        <w:rPr>
          <w:color w:val="000000"/>
          <w:sz w:val="28"/>
          <w:szCs w:val="28"/>
        </w:rPr>
        <w:t>. (станом на 01.01.201</w:t>
      </w:r>
      <w:r>
        <w:rPr>
          <w:color w:val="000000"/>
          <w:sz w:val="28"/>
          <w:szCs w:val="28"/>
        </w:rPr>
        <w:t>8</w:t>
      </w:r>
      <w:r w:rsidRPr="005E3CFE">
        <w:rPr>
          <w:color w:val="000000"/>
          <w:sz w:val="28"/>
          <w:szCs w:val="28"/>
        </w:rPr>
        <w:t xml:space="preserve"> надходження склали 1</w:t>
      </w:r>
      <w:r>
        <w:rPr>
          <w:color w:val="000000"/>
          <w:sz w:val="28"/>
          <w:szCs w:val="28"/>
        </w:rPr>
        <w:t> 449,7</w:t>
      </w:r>
      <w:r w:rsidRPr="005E3CFE">
        <w:rPr>
          <w:color w:val="000000"/>
          <w:sz w:val="28"/>
          <w:szCs w:val="28"/>
        </w:rPr>
        <w:t xml:space="preserve"> млн. гривень). </w:t>
      </w:r>
    </w:p>
    <w:p w:rsidR="004906D0" w:rsidRDefault="004906D0" w:rsidP="0084216E">
      <w:pPr>
        <w:widowControl w:val="0"/>
        <w:ind w:firstLine="709"/>
        <w:jc w:val="both"/>
        <w:rPr>
          <w:color w:val="000000"/>
          <w:sz w:val="28"/>
          <w:szCs w:val="28"/>
        </w:rPr>
      </w:pPr>
      <w:r w:rsidRPr="005E3CFE">
        <w:rPr>
          <w:color w:val="000000"/>
          <w:sz w:val="28"/>
          <w:szCs w:val="28"/>
        </w:rPr>
        <w:lastRenderedPageBreak/>
        <w:t>У 201</w:t>
      </w:r>
      <w:r>
        <w:rPr>
          <w:color w:val="000000"/>
          <w:sz w:val="28"/>
          <w:szCs w:val="28"/>
        </w:rPr>
        <w:t xml:space="preserve">8 </w:t>
      </w:r>
      <w:r w:rsidRPr="005E3CFE">
        <w:rPr>
          <w:color w:val="000000"/>
          <w:sz w:val="28"/>
          <w:szCs w:val="28"/>
        </w:rPr>
        <w:t xml:space="preserve">році добровільна сплата податку на додану </w:t>
      </w:r>
      <w:r>
        <w:rPr>
          <w:color w:val="000000"/>
          <w:sz w:val="28"/>
          <w:szCs w:val="28"/>
        </w:rPr>
        <w:t>вартість склала 1 440,2</w:t>
      </w:r>
      <w:r w:rsidR="00DB76D8">
        <w:rPr>
          <w:color w:val="000000"/>
          <w:sz w:val="28"/>
          <w:szCs w:val="28"/>
        </w:rPr>
        <w:t> </w:t>
      </w:r>
      <w:r w:rsidRPr="005E3CFE">
        <w:rPr>
          <w:color w:val="000000"/>
          <w:sz w:val="28"/>
          <w:szCs w:val="28"/>
        </w:rPr>
        <w:t>млн.</w:t>
      </w:r>
      <w:r w:rsidR="00DB76D8">
        <w:rPr>
          <w:color w:val="000000"/>
          <w:sz w:val="28"/>
          <w:szCs w:val="28"/>
        </w:rPr>
        <w:t xml:space="preserve"> грн. </w:t>
      </w:r>
      <w:r w:rsidRPr="005E3CFE">
        <w:rPr>
          <w:color w:val="000000"/>
          <w:sz w:val="28"/>
          <w:szCs w:val="28"/>
        </w:rPr>
        <w:t xml:space="preserve">або </w:t>
      </w:r>
      <w:r>
        <w:rPr>
          <w:color w:val="000000"/>
          <w:sz w:val="28"/>
          <w:szCs w:val="28"/>
        </w:rPr>
        <w:t>98</w:t>
      </w:r>
      <w:r w:rsidRPr="005E3CFE">
        <w:rPr>
          <w:color w:val="000000"/>
          <w:sz w:val="28"/>
          <w:szCs w:val="28"/>
        </w:rPr>
        <w:t xml:space="preserve"> </w:t>
      </w:r>
      <w:proofErr w:type="spellStart"/>
      <w:r w:rsidRPr="005E3CFE">
        <w:rPr>
          <w:color w:val="000000"/>
          <w:sz w:val="28"/>
          <w:szCs w:val="28"/>
        </w:rPr>
        <w:t>відс</w:t>
      </w:r>
      <w:proofErr w:type="spellEnd"/>
      <w:r w:rsidRPr="005E3CFE">
        <w:rPr>
          <w:color w:val="000000"/>
          <w:sz w:val="28"/>
          <w:szCs w:val="28"/>
        </w:rPr>
        <w:t>. від загальної суми надходжень.</w:t>
      </w:r>
    </w:p>
    <w:p w:rsidR="004906D0" w:rsidRDefault="004906D0" w:rsidP="0084216E">
      <w:pPr>
        <w:widowControl w:val="0"/>
        <w:ind w:firstLine="709"/>
        <w:jc w:val="both"/>
        <w:rPr>
          <w:i/>
          <w:sz w:val="28"/>
          <w:szCs w:val="28"/>
        </w:rPr>
      </w:pPr>
      <w:r w:rsidRPr="005E3CFE">
        <w:rPr>
          <w:color w:val="000000"/>
          <w:sz w:val="28"/>
          <w:szCs w:val="28"/>
        </w:rPr>
        <w:t>Податкове навантаження по декларації з ПДВ по області в цілому за 201</w:t>
      </w:r>
      <w:r>
        <w:rPr>
          <w:color w:val="000000"/>
          <w:sz w:val="28"/>
          <w:szCs w:val="28"/>
        </w:rPr>
        <w:t>8</w:t>
      </w:r>
      <w:r w:rsidR="002A3170">
        <w:rPr>
          <w:color w:val="000000"/>
          <w:sz w:val="28"/>
          <w:szCs w:val="28"/>
        </w:rPr>
        <w:t> </w:t>
      </w:r>
      <w:r w:rsidRPr="005E3CFE">
        <w:rPr>
          <w:color w:val="000000"/>
          <w:sz w:val="28"/>
          <w:szCs w:val="28"/>
        </w:rPr>
        <w:t xml:space="preserve">рік склало </w:t>
      </w:r>
      <w:r>
        <w:rPr>
          <w:color w:val="000000"/>
          <w:sz w:val="28"/>
          <w:szCs w:val="28"/>
        </w:rPr>
        <w:t>2,9 відсотк</w:t>
      </w:r>
      <w:r w:rsidR="00015AF6">
        <w:rPr>
          <w:color w:val="000000"/>
          <w:sz w:val="28"/>
          <w:szCs w:val="28"/>
        </w:rPr>
        <w:t>а</w:t>
      </w:r>
      <w:r w:rsidRPr="005E3CFE">
        <w:rPr>
          <w:color w:val="000000"/>
          <w:sz w:val="28"/>
          <w:szCs w:val="28"/>
        </w:rPr>
        <w:t>.</w:t>
      </w:r>
    </w:p>
    <w:p w:rsidR="002A3170" w:rsidRPr="00D20628" w:rsidRDefault="002A3170" w:rsidP="0084216E">
      <w:pPr>
        <w:widowControl w:val="0"/>
        <w:autoSpaceDE w:val="0"/>
        <w:autoSpaceDN w:val="0"/>
        <w:adjustRightInd w:val="0"/>
        <w:ind w:firstLine="709"/>
        <w:jc w:val="both"/>
        <w:rPr>
          <w:sz w:val="28"/>
          <w:szCs w:val="28"/>
        </w:rPr>
      </w:pPr>
      <w:r>
        <w:rPr>
          <w:sz w:val="28"/>
          <w:szCs w:val="28"/>
        </w:rPr>
        <w:t>Протягом</w:t>
      </w:r>
      <w:r w:rsidR="00164328">
        <w:rPr>
          <w:sz w:val="28"/>
          <w:szCs w:val="28"/>
        </w:rPr>
        <w:t xml:space="preserve"> року </w:t>
      </w:r>
      <w:r w:rsidRPr="00D20628">
        <w:rPr>
          <w:sz w:val="28"/>
          <w:szCs w:val="28"/>
        </w:rPr>
        <w:t>до реєстру відшкодування ПДВ включено 453 заяви на загальну суму 1 252 млн.</w:t>
      </w:r>
      <w:r w:rsidR="00015AF6">
        <w:rPr>
          <w:sz w:val="28"/>
          <w:szCs w:val="28"/>
        </w:rPr>
        <w:t> </w:t>
      </w:r>
      <w:r w:rsidRPr="00D20628">
        <w:rPr>
          <w:sz w:val="28"/>
          <w:szCs w:val="28"/>
        </w:rPr>
        <w:t>гр</w:t>
      </w:r>
      <w:r w:rsidR="00015AF6">
        <w:rPr>
          <w:sz w:val="28"/>
          <w:szCs w:val="28"/>
        </w:rPr>
        <w:t>ивень</w:t>
      </w:r>
      <w:r w:rsidRPr="00D20628">
        <w:rPr>
          <w:sz w:val="28"/>
          <w:szCs w:val="28"/>
        </w:rPr>
        <w:t xml:space="preserve">. </w:t>
      </w:r>
    </w:p>
    <w:p w:rsidR="002A3170" w:rsidRDefault="0084216E" w:rsidP="0084216E">
      <w:pPr>
        <w:widowControl w:val="0"/>
        <w:autoSpaceDE w:val="0"/>
        <w:autoSpaceDN w:val="0"/>
        <w:adjustRightInd w:val="0"/>
        <w:ind w:firstLine="709"/>
        <w:jc w:val="both"/>
        <w:rPr>
          <w:sz w:val="28"/>
          <w:szCs w:val="28"/>
        </w:rPr>
      </w:pPr>
      <w:r>
        <w:rPr>
          <w:sz w:val="28"/>
          <w:szCs w:val="28"/>
        </w:rPr>
        <w:t>В</w:t>
      </w:r>
      <w:r w:rsidR="002A3170" w:rsidRPr="00D20628">
        <w:rPr>
          <w:sz w:val="28"/>
          <w:szCs w:val="28"/>
        </w:rPr>
        <w:t>ідшкодовано на розрахунковий рахунок платникам 780,2</w:t>
      </w:r>
      <w:r w:rsidR="00015AF6">
        <w:rPr>
          <w:sz w:val="28"/>
          <w:szCs w:val="28"/>
        </w:rPr>
        <w:t> </w:t>
      </w:r>
      <w:r w:rsidR="002A3170" w:rsidRPr="00D20628">
        <w:rPr>
          <w:sz w:val="28"/>
          <w:szCs w:val="28"/>
        </w:rPr>
        <w:t>млн.</w:t>
      </w:r>
      <w:r w:rsidR="00015AF6">
        <w:rPr>
          <w:sz w:val="28"/>
          <w:szCs w:val="28"/>
        </w:rPr>
        <w:t> </w:t>
      </w:r>
      <w:r w:rsidR="002A3170" w:rsidRPr="00D20628">
        <w:rPr>
          <w:sz w:val="28"/>
          <w:szCs w:val="28"/>
        </w:rPr>
        <w:t xml:space="preserve">грн., </w:t>
      </w:r>
      <w:r w:rsidR="00015AF6">
        <w:rPr>
          <w:sz w:val="28"/>
          <w:szCs w:val="28"/>
        </w:rPr>
        <w:t xml:space="preserve">у </w:t>
      </w:r>
      <w:proofErr w:type="spellStart"/>
      <w:r w:rsidR="00015AF6">
        <w:rPr>
          <w:sz w:val="28"/>
          <w:szCs w:val="28"/>
        </w:rPr>
        <w:t>т.</w:t>
      </w:r>
      <w:r w:rsidR="002A3170" w:rsidRPr="00D20628">
        <w:rPr>
          <w:sz w:val="28"/>
          <w:szCs w:val="28"/>
        </w:rPr>
        <w:t>ч</w:t>
      </w:r>
      <w:proofErr w:type="spellEnd"/>
      <w:r w:rsidR="00015AF6">
        <w:rPr>
          <w:sz w:val="28"/>
          <w:szCs w:val="28"/>
        </w:rPr>
        <w:t>.</w:t>
      </w:r>
      <w:r w:rsidR="002A3170" w:rsidRPr="00D20628">
        <w:rPr>
          <w:sz w:val="28"/>
          <w:szCs w:val="28"/>
        </w:rPr>
        <w:t xml:space="preserve"> за рішенням суду 1,3 млн.</w:t>
      </w:r>
      <w:r w:rsidR="00015AF6">
        <w:rPr>
          <w:sz w:val="28"/>
          <w:szCs w:val="28"/>
        </w:rPr>
        <w:t xml:space="preserve"> грн., </w:t>
      </w:r>
      <w:r w:rsidR="002A3170" w:rsidRPr="00D20628">
        <w:rPr>
          <w:sz w:val="28"/>
          <w:szCs w:val="28"/>
        </w:rPr>
        <w:t>упереджено або відмовлено в бю</w:t>
      </w:r>
      <w:r w:rsidR="00015AF6">
        <w:rPr>
          <w:sz w:val="28"/>
          <w:szCs w:val="28"/>
        </w:rPr>
        <w:t>джетному відшкодуванні 3,4 млн. </w:t>
      </w:r>
      <w:r w:rsidR="002A3170" w:rsidRPr="00D20628">
        <w:rPr>
          <w:sz w:val="28"/>
          <w:szCs w:val="28"/>
        </w:rPr>
        <w:t>грн. по 22 СГ.</w:t>
      </w:r>
    </w:p>
    <w:p w:rsidR="00464637" w:rsidRPr="0018308D" w:rsidRDefault="00464637" w:rsidP="0084216E">
      <w:pPr>
        <w:widowControl w:val="0"/>
        <w:autoSpaceDE w:val="0"/>
        <w:autoSpaceDN w:val="0"/>
        <w:adjustRightInd w:val="0"/>
        <w:ind w:firstLine="709"/>
        <w:jc w:val="both"/>
        <w:rPr>
          <w:sz w:val="10"/>
          <w:szCs w:val="10"/>
        </w:rPr>
      </w:pPr>
    </w:p>
    <w:p w:rsidR="007A05EF" w:rsidRPr="00BD1E2B" w:rsidRDefault="00071DA6" w:rsidP="00071DA6">
      <w:pPr>
        <w:widowControl w:val="0"/>
        <w:autoSpaceDE w:val="0"/>
        <w:autoSpaceDN w:val="0"/>
        <w:adjustRightInd w:val="0"/>
        <w:ind w:firstLine="709"/>
        <w:jc w:val="both"/>
        <w:rPr>
          <w:sz w:val="28"/>
          <w:szCs w:val="28"/>
        </w:rPr>
      </w:pPr>
      <w:r>
        <w:rPr>
          <w:noProof/>
          <w:sz w:val="28"/>
          <w:szCs w:val="28"/>
          <w:lang w:val="ru-RU"/>
        </w:rPr>
        <w:drawing>
          <wp:anchor distT="0" distB="0" distL="114300" distR="114300" simplePos="0" relativeHeight="251667968" behindDoc="1" locked="0" layoutInCell="1" allowOverlap="1">
            <wp:simplePos x="0" y="0"/>
            <wp:positionH relativeFrom="column">
              <wp:posOffset>2337435</wp:posOffset>
            </wp:positionH>
            <wp:positionV relativeFrom="paragraph">
              <wp:posOffset>285750</wp:posOffset>
            </wp:positionV>
            <wp:extent cx="3799840" cy="2139315"/>
            <wp:effectExtent l="19050" t="0" r="10160" b="0"/>
            <wp:wrapTight wrapText="bothSides">
              <wp:wrapPolygon edited="0">
                <wp:start x="-108" y="0"/>
                <wp:lineTo x="-108" y="21542"/>
                <wp:lineTo x="21658" y="21542"/>
                <wp:lineTo x="21658" y="0"/>
                <wp:lineTo x="-108" y="0"/>
              </wp:wrapPolygon>
            </wp:wrapTight>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15AF6" w:rsidRPr="00A666FE">
        <w:rPr>
          <w:sz w:val="28"/>
          <w:szCs w:val="28"/>
        </w:rPr>
        <w:t xml:space="preserve">Виконання індикативного показника зі сплати </w:t>
      </w:r>
      <w:r w:rsidR="00015AF6" w:rsidRPr="00A666FE">
        <w:rPr>
          <w:b/>
          <w:sz w:val="28"/>
          <w:szCs w:val="28"/>
        </w:rPr>
        <w:t>податку на прибуток</w:t>
      </w:r>
      <w:r w:rsidR="00015AF6" w:rsidRPr="00A666FE">
        <w:rPr>
          <w:sz w:val="28"/>
          <w:szCs w:val="28"/>
        </w:rPr>
        <w:t xml:space="preserve"> </w:t>
      </w:r>
      <w:r w:rsidR="007A05EF" w:rsidRPr="00467709">
        <w:rPr>
          <w:sz w:val="28"/>
          <w:szCs w:val="28"/>
        </w:rPr>
        <w:t>до державного бюджету становить</w:t>
      </w:r>
      <w:r w:rsidR="007A05EF" w:rsidRPr="00D97A8B">
        <w:rPr>
          <w:color w:val="FF0000"/>
          <w:sz w:val="28"/>
          <w:szCs w:val="28"/>
        </w:rPr>
        <w:t xml:space="preserve"> </w:t>
      </w:r>
      <w:r w:rsidR="007A05EF" w:rsidRPr="00BD1E2B">
        <w:rPr>
          <w:sz w:val="28"/>
          <w:szCs w:val="28"/>
          <w:lang w:val="ru-RU"/>
        </w:rPr>
        <w:t>1</w:t>
      </w:r>
      <w:r w:rsidR="007A05EF" w:rsidRPr="00053F28">
        <w:rPr>
          <w:sz w:val="28"/>
          <w:szCs w:val="28"/>
          <w:lang w:val="ru-RU"/>
        </w:rPr>
        <w:t>11</w:t>
      </w:r>
      <w:r w:rsidR="007A05EF" w:rsidRPr="00BD1E2B">
        <w:rPr>
          <w:sz w:val="28"/>
          <w:szCs w:val="28"/>
        </w:rPr>
        <w:t>,</w:t>
      </w:r>
      <w:r w:rsidR="007A05EF" w:rsidRPr="00EE3A7F">
        <w:rPr>
          <w:sz w:val="28"/>
          <w:szCs w:val="28"/>
          <w:lang w:val="ru-RU"/>
        </w:rPr>
        <w:t>4</w:t>
      </w:r>
      <w:r w:rsidR="007A05EF" w:rsidRPr="00BD1E2B">
        <w:rPr>
          <w:sz w:val="28"/>
          <w:szCs w:val="28"/>
        </w:rPr>
        <w:t> </w:t>
      </w:r>
      <w:proofErr w:type="spellStart"/>
      <w:r w:rsidR="007A05EF" w:rsidRPr="00BD1E2B">
        <w:rPr>
          <w:sz w:val="28"/>
          <w:szCs w:val="28"/>
        </w:rPr>
        <w:t>відс</w:t>
      </w:r>
      <w:proofErr w:type="spellEnd"/>
      <w:r w:rsidR="007A05EF" w:rsidRPr="00BD1E2B">
        <w:rPr>
          <w:sz w:val="28"/>
          <w:szCs w:val="28"/>
        </w:rPr>
        <w:t>, при завданні</w:t>
      </w:r>
      <w:r w:rsidR="007A05EF" w:rsidRPr="00D97A8B">
        <w:rPr>
          <w:color w:val="FF0000"/>
          <w:sz w:val="28"/>
          <w:szCs w:val="28"/>
        </w:rPr>
        <w:t xml:space="preserve"> </w:t>
      </w:r>
      <w:r w:rsidR="007A05EF" w:rsidRPr="00053F28">
        <w:rPr>
          <w:sz w:val="28"/>
          <w:szCs w:val="28"/>
          <w:lang w:val="ru-RU"/>
        </w:rPr>
        <w:t>3</w:t>
      </w:r>
      <w:r w:rsidR="007A05EF" w:rsidRPr="00EE3A7F">
        <w:rPr>
          <w:sz w:val="28"/>
          <w:szCs w:val="28"/>
          <w:lang w:val="ru-RU"/>
        </w:rPr>
        <w:t>31</w:t>
      </w:r>
      <w:r w:rsidR="007A05EF" w:rsidRPr="00053F28">
        <w:rPr>
          <w:sz w:val="28"/>
          <w:szCs w:val="28"/>
          <w:lang w:val="ru-RU"/>
        </w:rPr>
        <w:t>,</w:t>
      </w:r>
      <w:r w:rsidR="007A05EF" w:rsidRPr="00EE3A7F">
        <w:rPr>
          <w:sz w:val="28"/>
          <w:szCs w:val="28"/>
          <w:lang w:val="ru-RU"/>
        </w:rPr>
        <w:t>1</w:t>
      </w:r>
      <w:r w:rsidR="00F510B5">
        <w:rPr>
          <w:sz w:val="28"/>
          <w:szCs w:val="28"/>
          <w:lang w:val="ru-RU"/>
        </w:rPr>
        <w:t> </w:t>
      </w:r>
      <w:r w:rsidR="007A05EF" w:rsidRPr="00BD1E2B">
        <w:rPr>
          <w:sz w:val="28"/>
          <w:szCs w:val="28"/>
        </w:rPr>
        <w:t>млн.</w:t>
      </w:r>
      <w:r w:rsidR="00023D38">
        <w:rPr>
          <w:sz w:val="28"/>
          <w:szCs w:val="28"/>
        </w:rPr>
        <w:t> </w:t>
      </w:r>
      <w:r w:rsidR="007A05EF" w:rsidRPr="00BD1E2B">
        <w:rPr>
          <w:sz w:val="28"/>
          <w:szCs w:val="28"/>
        </w:rPr>
        <w:t xml:space="preserve">грн. </w:t>
      </w:r>
      <w:r w:rsidR="007A05EF" w:rsidRPr="0084216E">
        <w:rPr>
          <w:b/>
          <w:sz w:val="28"/>
          <w:szCs w:val="28"/>
        </w:rPr>
        <w:t>надійшло</w:t>
      </w:r>
      <w:r w:rsidR="007A05EF" w:rsidRPr="0084216E">
        <w:rPr>
          <w:b/>
          <w:color w:val="FF0000"/>
          <w:sz w:val="28"/>
          <w:szCs w:val="28"/>
        </w:rPr>
        <w:t xml:space="preserve"> </w:t>
      </w:r>
      <w:r w:rsidR="007A05EF" w:rsidRPr="0084216E">
        <w:rPr>
          <w:b/>
          <w:sz w:val="28"/>
          <w:szCs w:val="28"/>
          <w:lang w:val="ru-RU"/>
        </w:rPr>
        <w:t>368,9</w:t>
      </w:r>
      <w:r w:rsidR="007A05EF" w:rsidRPr="0084216E">
        <w:rPr>
          <w:b/>
          <w:sz w:val="28"/>
          <w:szCs w:val="28"/>
        </w:rPr>
        <w:t> млн.</w:t>
      </w:r>
      <w:r w:rsidR="00023D38" w:rsidRPr="0084216E">
        <w:rPr>
          <w:b/>
          <w:sz w:val="28"/>
          <w:szCs w:val="28"/>
        </w:rPr>
        <w:t> </w:t>
      </w:r>
      <w:r w:rsidR="007A05EF" w:rsidRPr="0084216E">
        <w:rPr>
          <w:b/>
          <w:sz w:val="28"/>
          <w:szCs w:val="28"/>
        </w:rPr>
        <w:t>грн.</w:t>
      </w:r>
      <w:r w:rsidR="007A05EF" w:rsidRPr="00BD1E2B">
        <w:rPr>
          <w:sz w:val="28"/>
          <w:szCs w:val="28"/>
        </w:rPr>
        <w:t xml:space="preserve">, додатково забезпечено </w:t>
      </w:r>
      <w:r w:rsidR="007A05EF">
        <w:rPr>
          <w:sz w:val="28"/>
          <w:szCs w:val="28"/>
        </w:rPr>
        <w:t>37,7</w:t>
      </w:r>
      <w:r w:rsidR="007A05EF" w:rsidRPr="00BD1E2B">
        <w:rPr>
          <w:sz w:val="28"/>
          <w:szCs w:val="28"/>
        </w:rPr>
        <w:t> млн.</w:t>
      </w:r>
      <w:r w:rsidR="00023D38">
        <w:rPr>
          <w:sz w:val="28"/>
          <w:szCs w:val="28"/>
        </w:rPr>
        <w:t> </w:t>
      </w:r>
      <w:r w:rsidR="007A05EF" w:rsidRPr="00BD1E2B">
        <w:rPr>
          <w:sz w:val="28"/>
          <w:szCs w:val="28"/>
        </w:rPr>
        <w:t xml:space="preserve">гривень. </w:t>
      </w:r>
    </w:p>
    <w:p w:rsidR="007A05EF" w:rsidRPr="002B6DC5" w:rsidRDefault="007A05EF" w:rsidP="000669AA">
      <w:pPr>
        <w:widowControl w:val="0"/>
        <w:jc w:val="both"/>
        <w:rPr>
          <w:szCs w:val="28"/>
          <w:lang w:val="ru-RU"/>
        </w:rPr>
      </w:pPr>
    </w:p>
    <w:p w:rsidR="00F510B5" w:rsidRDefault="00F510B5" w:rsidP="00F510B5">
      <w:pPr>
        <w:widowControl w:val="0"/>
        <w:spacing w:before="120"/>
        <w:ind w:firstLine="709"/>
        <w:jc w:val="both"/>
        <w:rPr>
          <w:sz w:val="28"/>
          <w:szCs w:val="28"/>
        </w:rPr>
      </w:pPr>
    </w:p>
    <w:p w:rsidR="00722BCC" w:rsidRDefault="00722BCC" w:rsidP="00F510B5">
      <w:pPr>
        <w:widowControl w:val="0"/>
        <w:spacing w:before="120"/>
        <w:ind w:firstLine="709"/>
        <w:jc w:val="both"/>
        <w:rPr>
          <w:sz w:val="28"/>
          <w:szCs w:val="28"/>
        </w:rPr>
      </w:pPr>
    </w:p>
    <w:p w:rsidR="00722BCC" w:rsidRDefault="00722BCC" w:rsidP="00F510B5">
      <w:pPr>
        <w:widowControl w:val="0"/>
        <w:spacing w:before="120"/>
        <w:ind w:firstLine="709"/>
        <w:jc w:val="both"/>
        <w:rPr>
          <w:sz w:val="28"/>
          <w:szCs w:val="28"/>
        </w:rPr>
      </w:pPr>
    </w:p>
    <w:p w:rsidR="007A05EF" w:rsidRPr="00B91084" w:rsidRDefault="00F510B5" w:rsidP="00F510B5">
      <w:pPr>
        <w:widowControl w:val="0"/>
        <w:spacing w:before="120"/>
        <w:ind w:firstLine="709"/>
        <w:jc w:val="both"/>
        <w:rPr>
          <w:sz w:val="28"/>
          <w:szCs w:val="28"/>
        </w:rPr>
      </w:pPr>
      <w:r>
        <w:rPr>
          <w:noProof/>
          <w:sz w:val="28"/>
          <w:szCs w:val="28"/>
          <w:lang w:val="ru-RU"/>
        </w:rPr>
        <w:drawing>
          <wp:anchor distT="0" distB="0" distL="114300" distR="114300" simplePos="0" relativeHeight="251665920" behindDoc="1" locked="0" layoutInCell="1" allowOverlap="1">
            <wp:simplePos x="0" y="0"/>
            <wp:positionH relativeFrom="column">
              <wp:posOffset>-10795</wp:posOffset>
            </wp:positionH>
            <wp:positionV relativeFrom="paragraph">
              <wp:posOffset>502285</wp:posOffset>
            </wp:positionV>
            <wp:extent cx="3657600" cy="2000885"/>
            <wp:effectExtent l="19050" t="0" r="19050" b="0"/>
            <wp:wrapTight wrapText="bothSides">
              <wp:wrapPolygon edited="0">
                <wp:start x="-113" y="0"/>
                <wp:lineTo x="-113" y="21593"/>
                <wp:lineTo x="21713" y="21593"/>
                <wp:lineTo x="21713" y="0"/>
                <wp:lineTo x="-113" y="0"/>
              </wp:wrapPolygon>
            </wp:wrapTight>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A05EF" w:rsidRPr="00D51836">
        <w:rPr>
          <w:sz w:val="28"/>
          <w:szCs w:val="28"/>
        </w:rPr>
        <w:t>Добровільна сплата податку на п</w:t>
      </w:r>
      <w:r w:rsidR="00A97B9A">
        <w:rPr>
          <w:sz w:val="28"/>
          <w:szCs w:val="28"/>
        </w:rPr>
        <w:t xml:space="preserve">рибуток до державного бюджету </w:t>
      </w:r>
      <w:r w:rsidR="007A05EF" w:rsidRPr="00D51836">
        <w:rPr>
          <w:sz w:val="28"/>
          <w:szCs w:val="28"/>
        </w:rPr>
        <w:t xml:space="preserve">складає </w:t>
      </w:r>
      <w:r w:rsidR="007A05EF" w:rsidRPr="00B91084">
        <w:rPr>
          <w:sz w:val="28"/>
          <w:szCs w:val="28"/>
        </w:rPr>
        <w:t xml:space="preserve">235,6 </w:t>
      </w:r>
      <w:proofErr w:type="spellStart"/>
      <w:r w:rsidR="007A05EF" w:rsidRPr="00B91084">
        <w:rPr>
          <w:sz w:val="28"/>
          <w:szCs w:val="28"/>
        </w:rPr>
        <w:t>млн</w:t>
      </w:r>
      <w:r w:rsidR="00A97B9A" w:rsidRPr="00B91084">
        <w:rPr>
          <w:sz w:val="28"/>
          <w:szCs w:val="28"/>
        </w:rPr>
        <w:t>.грн</w:t>
      </w:r>
      <w:proofErr w:type="spellEnd"/>
      <w:r w:rsidR="00A97B9A" w:rsidRPr="00B91084">
        <w:rPr>
          <w:sz w:val="28"/>
          <w:szCs w:val="28"/>
        </w:rPr>
        <w:t>.</w:t>
      </w:r>
      <w:r w:rsidR="007A05EF" w:rsidRPr="00B91084">
        <w:rPr>
          <w:sz w:val="28"/>
          <w:szCs w:val="28"/>
        </w:rPr>
        <w:t xml:space="preserve"> або 98,2</w:t>
      </w:r>
      <w:r w:rsidR="004C2823" w:rsidRPr="00B91084">
        <w:rPr>
          <w:sz w:val="28"/>
          <w:szCs w:val="28"/>
        </w:rPr>
        <w:t> </w:t>
      </w:r>
      <w:proofErr w:type="spellStart"/>
      <w:r w:rsidR="007A05EF" w:rsidRPr="00B91084">
        <w:rPr>
          <w:sz w:val="28"/>
          <w:szCs w:val="28"/>
        </w:rPr>
        <w:t>відс</w:t>
      </w:r>
      <w:proofErr w:type="spellEnd"/>
      <w:r w:rsidR="007A05EF" w:rsidRPr="00B91084">
        <w:rPr>
          <w:sz w:val="28"/>
          <w:szCs w:val="28"/>
        </w:rPr>
        <w:t>. від загальної суми надходжень.</w:t>
      </w:r>
      <w:r w:rsidRPr="00B91084">
        <w:rPr>
          <w:noProof/>
        </w:rPr>
        <w:t xml:space="preserve"> </w:t>
      </w:r>
    </w:p>
    <w:p w:rsidR="000A68D6" w:rsidRDefault="000A68D6" w:rsidP="004E04B2">
      <w:pPr>
        <w:spacing w:before="120"/>
        <w:ind w:firstLine="709"/>
        <w:jc w:val="both"/>
        <w:rPr>
          <w:color w:val="000000"/>
          <w:sz w:val="28"/>
          <w:szCs w:val="28"/>
        </w:rPr>
      </w:pPr>
      <w:r w:rsidRPr="00A12762">
        <w:rPr>
          <w:color w:val="000000"/>
          <w:sz w:val="28"/>
          <w:szCs w:val="28"/>
        </w:rPr>
        <w:t>За результатами 9</w:t>
      </w:r>
      <w:r w:rsidR="008E3965">
        <w:rPr>
          <w:color w:val="000000"/>
          <w:sz w:val="28"/>
          <w:szCs w:val="28"/>
        </w:rPr>
        <w:t> </w:t>
      </w:r>
      <w:r w:rsidRPr="00A12762">
        <w:rPr>
          <w:color w:val="000000"/>
          <w:sz w:val="28"/>
          <w:szCs w:val="28"/>
        </w:rPr>
        <w:t>місяців 2018 року розрахунки частини чистого прибутку (доходу), що підлягає сплаті до державного бюджету, над</w:t>
      </w:r>
      <w:r>
        <w:rPr>
          <w:color w:val="000000"/>
          <w:sz w:val="28"/>
          <w:szCs w:val="28"/>
        </w:rPr>
        <w:t xml:space="preserve">али 30 суб'єктів господарювання. </w:t>
      </w:r>
      <w:r w:rsidRPr="00B32C1F">
        <w:rPr>
          <w:sz w:val="28"/>
          <w:szCs w:val="28"/>
        </w:rPr>
        <w:t xml:space="preserve">Позитивні нарахування частини чистого прибутку (доходу) склали </w:t>
      </w:r>
      <w:r w:rsidRPr="00A12762">
        <w:rPr>
          <w:color w:val="000000"/>
          <w:sz w:val="28"/>
          <w:szCs w:val="28"/>
        </w:rPr>
        <w:t>11,1 млн.</w:t>
      </w:r>
      <w:r>
        <w:rPr>
          <w:color w:val="000000"/>
          <w:sz w:val="28"/>
          <w:szCs w:val="28"/>
        </w:rPr>
        <w:t> </w:t>
      </w:r>
      <w:r w:rsidRPr="00A12762">
        <w:rPr>
          <w:color w:val="000000"/>
          <w:sz w:val="28"/>
          <w:szCs w:val="28"/>
        </w:rPr>
        <w:t>гр</w:t>
      </w:r>
      <w:r>
        <w:rPr>
          <w:color w:val="000000"/>
          <w:sz w:val="28"/>
          <w:szCs w:val="28"/>
        </w:rPr>
        <w:t>иве</w:t>
      </w:r>
      <w:r w:rsidRPr="00A12762">
        <w:rPr>
          <w:color w:val="000000"/>
          <w:sz w:val="28"/>
          <w:szCs w:val="28"/>
        </w:rPr>
        <w:t>н</w:t>
      </w:r>
      <w:r>
        <w:rPr>
          <w:color w:val="000000"/>
          <w:sz w:val="28"/>
          <w:szCs w:val="28"/>
        </w:rPr>
        <w:t>ь</w:t>
      </w:r>
      <w:r w:rsidRPr="00A12762">
        <w:rPr>
          <w:color w:val="000000"/>
          <w:sz w:val="28"/>
          <w:szCs w:val="28"/>
        </w:rPr>
        <w:t>.</w:t>
      </w:r>
    </w:p>
    <w:p w:rsidR="006F2CE1" w:rsidRPr="00CD6238" w:rsidRDefault="006F2CE1" w:rsidP="004E04B2">
      <w:pPr>
        <w:pStyle w:val="Style4"/>
        <w:spacing w:before="120" w:line="240" w:lineRule="auto"/>
        <w:ind w:firstLine="709"/>
        <w:jc w:val="both"/>
        <w:rPr>
          <w:color w:val="000000"/>
          <w:sz w:val="28"/>
          <w:szCs w:val="28"/>
          <w:lang w:val="uk-UA"/>
        </w:rPr>
      </w:pPr>
      <w:r w:rsidRPr="007547F5">
        <w:rPr>
          <w:rStyle w:val="FontStyle15"/>
          <w:sz w:val="28"/>
          <w:szCs w:val="28"/>
          <w:lang w:val="uk-UA"/>
        </w:rPr>
        <w:t xml:space="preserve">Виконання індикативного показника </w:t>
      </w:r>
      <w:r w:rsidRPr="006A048B">
        <w:rPr>
          <w:rStyle w:val="FontStyle15"/>
          <w:b/>
          <w:sz w:val="28"/>
          <w:szCs w:val="28"/>
          <w:lang w:val="uk-UA"/>
        </w:rPr>
        <w:t>зі збору частини чистого прибутку</w:t>
      </w:r>
      <w:r w:rsidRPr="007547F5">
        <w:rPr>
          <w:rStyle w:val="FontStyle15"/>
          <w:sz w:val="28"/>
          <w:szCs w:val="28"/>
          <w:lang w:val="uk-UA"/>
        </w:rPr>
        <w:t xml:space="preserve"> </w:t>
      </w:r>
      <w:r w:rsidRPr="00CD6238">
        <w:rPr>
          <w:rStyle w:val="FontStyle15"/>
          <w:sz w:val="28"/>
          <w:szCs w:val="28"/>
          <w:lang w:val="uk-UA"/>
        </w:rPr>
        <w:t>(</w:t>
      </w:r>
      <w:r w:rsidRPr="00CD6238">
        <w:rPr>
          <w:color w:val="000000"/>
          <w:sz w:val="28"/>
          <w:szCs w:val="28"/>
          <w:lang w:val="uk-UA"/>
        </w:rPr>
        <w:t>доходу) до державного бюджету за 2018 рік становить 129,6 </w:t>
      </w:r>
      <w:proofErr w:type="spellStart"/>
      <w:r w:rsidRPr="00CD6238">
        <w:rPr>
          <w:color w:val="000000"/>
          <w:sz w:val="28"/>
          <w:szCs w:val="28"/>
          <w:lang w:val="uk-UA"/>
        </w:rPr>
        <w:t>відс</w:t>
      </w:r>
      <w:proofErr w:type="spellEnd"/>
      <w:r w:rsidRPr="00CD6238">
        <w:rPr>
          <w:color w:val="000000"/>
          <w:sz w:val="28"/>
          <w:szCs w:val="28"/>
          <w:lang w:val="uk-UA"/>
        </w:rPr>
        <w:t>., при завданні у сумі 30,8 млн.</w:t>
      </w:r>
      <w:r w:rsidR="004E04B2" w:rsidRPr="00CD6238">
        <w:rPr>
          <w:color w:val="000000"/>
          <w:sz w:val="28"/>
          <w:szCs w:val="28"/>
          <w:lang w:val="uk-UA"/>
        </w:rPr>
        <w:t> </w:t>
      </w:r>
      <w:r w:rsidRPr="00CD6238">
        <w:rPr>
          <w:color w:val="000000"/>
          <w:sz w:val="28"/>
          <w:szCs w:val="28"/>
          <w:lang w:val="uk-UA"/>
        </w:rPr>
        <w:t xml:space="preserve">грн. фактичне виконання складає </w:t>
      </w:r>
      <w:r w:rsidRPr="00CD6238">
        <w:rPr>
          <w:b/>
          <w:color w:val="000000"/>
          <w:sz w:val="28"/>
          <w:szCs w:val="28"/>
          <w:lang w:val="uk-UA"/>
        </w:rPr>
        <w:t>39,9 млн.</w:t>
      </w:r>
      <w:r w:rsidR="004E04B2" w:rsidRPr="00CD6238">
        <w:rPr>
          <w:b/>
          <w:color w:val="000000"/>
          <w:sz w:val="28"/>
          <w:szCs w:val="28"/>
          <w:lang w:val="uk-UA"/>
        </w:rPr>
        <w:t> </w:t>
      </w:r>
      <w:r w:rsidRPr="00CD6238">
        <w:rPr>
          <w:b/>
          <w:color w:val="000000"/>
          <w:sz w:val="28"/>
          <w:szCs w:val="28"/>
          <w:lang w:val="uk-UA"/>
        </w:rPr>
        <w:t>грн.</w:t>
      </w:r>
      <w:r w:rsidRPr="00CD6238">
        <w:rPr>
          <w:color w:val="000000"/>
          <w:sz w:val="28"/>
          <w:szCs w:val="28"/>
          <w:lang w:val="uk-UA"/>
        </w:rPr>
        <w:t xml:space="preserve"> (+ 9,1 млн.</w:t>
      </w:r>
      <w:r w:rsidR="004E04B2" w:rsidRPr="00CD6238">
        <w:rPr>
          <w:color w:val="000000"/>
          <w:sz w:val="28"/>
          <w:szCs w:val="28"/>
          <w:lang w:val="uk-UA"/>
        </w:rPr>
        <w:t> </w:t>
      </w:r>
      <w:r w:rsidRPr="00CD6238">
        <w:rPr>
          <w:color w:val="000000"/>
          <w:sz w:val="28"/>
          <w:szCs w:val="28"/>
          <w:lang w:val="uk-UA"/>
        </w:rPr>
        <w:t>гр</w:t>
      </w:r>
      <w:r w:rsidR="004E04B2" w:rsidRPr="00CD6238">
        <w:rPr>
          <w:color w:val="000000"/>
          <w:sz w:val="28"/>
          <w:szCs w:val="28"/>
          <w:lang w:val="uk-UA"/>
        </w:rPr>
        <w:t>ивень</w:t>
      </w:r>
      <w:r w:rsidRPr="00CD6238">
        <w:rPr>
          <w:color w:val="000000"/>
          <w:sz w:val="28"/>
          <w:szCs w:val="28"/>
          <w:lang w:val="uk-UA"/>
        </w:rPr>
        <w:t>).</w:t>
      </w:r>
    </w:p>
    <w:p w:rsidR="00A94E58" w:rsidRPr="00A94E58" w:rsidRDefault="00A94E58" w:rsidP="004A17A0">
      <w:pPr>
        <w:pStyle w:val="ac"/>
        <w:spacing w:before="0" w:beforeAutospacing="0" w:after="0" w:afterAutospacing="0"/>
        <w:ind w:firstLine="708"/>
        <w:jc w:val="both"/>
        <w:rPr>
          <w:color w:val="000000"/>
          <w:sz w:val="10"/>
          <w:szCs w:val="10"/>
          <w:lang w:val="uk-UA"/>
        </w:rPr>
      </w:pPr>
    </w:p>
    <w:p w:rsidR="004A17A0" w:rsidRPr="001C2C02" w:rsidRDefault="00C1334D" w:rsidP="004A17A0">
      <w:pPr>
        <w:pStyle w:val="ac"/>
        <w:spacing w:before="0" w:beforeAutospacing="0" w:after="0" w:afterAutospacing="0"/>
        <w:ind w:firstLine="708"/>
        <w:jc w:val="both"/>
        <w:rPr>
          <w:color w:val="000000"/>
          <w:sz w:val="28"/>
          <w:szCs w:val="28"/>
          <w:lang w:val="uk-UA"/>
        </w:rPr>
      </w:pPr>
      <w:r w:rsidRPr="001C2C02">
        <w:rPr>
          <w:color w:val="000000"/>
          <w:sz w:val="28"/>
          <w:szCs w:val="28"/>
          <w:lang w:val="uk-UA"/>
        </w:rPr>
        <w:t xml:space="preserve">Протягом року </w:t>
      </w:r>
      <w:r w:rsidR="004A17A0" w:rsidRPr="001C2C02">
        <w:rPr>
          <w:color w:val="000000"/>
          <w:sz w:val="28"/>
          <w:szCs w:val="28"/>
          <w:lang w:val="uk-UA"/>
        </w:rPr>
        <w:t>здійсню</w:t>
      </w:r>
      <w:r w:rsidRPr="001C2C02">
        <w:rPr>
          <w:color w:val="000000"/>
          <w:sz w:val="28"/>
          <w:szCs w:val="28"/>
          <w:lang w:val="uk-UA"/>
        </w:rPr>
        <w:t>валось</w:t>
      </w:r>
      <w:r w:rsidR="004A17A0" w:rsidRPr="001C2C02">
        <w:rPr>
          <w:color w:val="000000"/>
          <w:sz w:val="28"/>
          <w:szCs w:val="28"/>
          <w:lang w:val="uk-UA"/>
        </w:rPr>
        <w:t xml:space="preserve"> відпрацювання орендарів земельних ділянок державної та комунальної власності щодо забезпечення декларування та </w:t>
      </w:r>
      <w:r w:rsidR="004A17A0" w:rsidRPr="000A123E">
        <w:rPr>
          <w:b/>
          <w:color w:val="000000"/>
          <w:sz w:val="28"/>
          <w:szCs w:val="28"/>
          <w:lang w:val="uk-UA"/>
        </w:rPr>
        <w:t xml:space="preserve">сплати орендної плати за 2015-2016 роки </w:t>
      </w:r>
      <w:r w:rsidRPr="000A123E">
        <w:rPr>
          <w:b/>
          <w:color w:val="000000"/>
          <w:sz w:val="28"/>
          <w:szCs w:val="28"/>
          <w:lang w:val="uk-UA"/>
        </w:rPr>
        <w:t>у</w:t>
      </w:r>
      <w:r w:rsidR="004A17A0" w:rsidRPr="000A123E">
        <w:rPr>
          <w:b/>
          <w:color w:val="000000"/>
          <w:sz w:val="28"/>
          <w:szCs w:val="28"/>
          <w:lang w:val="uk-UA"/>
        </w:rPr>
        <w:t xml:space="preserve"> розмірі, не нижчому за мінімальний, </w:t>
      </w:r>
      <w:r w:rsidR="004A17A0" w:rsidRPr="001C2C02">
        <w:rPr>
          <w:color w:val="000000"/>
          <w:sz w:val="28"/>
          <w:szCs w:val="28"/>
          <w:lang w:val="uk-UA"/>
        </w:rPr>
        <w:t xml:space="preserve">встановлений діючою на цей період редакцією Податкового кодексу України. </w:t>
      </w:r>
    </w:p>
    <w:p w:rsidR="004A17A0" w:rsidRDefault="004A17A0" w:rsidP="004A17A0">
      <w:pPr>
        <w:pStyle w:val="ac"/>
        <w:spacing w:before="0" w:beforeAutospacing="0" w:after="0" w:afterAutospacing="0"/>
        <w:ind w:firstLine="708"/>
        <w:jc w:val="both"/>
        <w:rPr>
          <w:color w:val="000000"/>
          <w:sz w:val="28"/>
          <w:szCs w:val="28"/>
          <w:lang w:val="uk-UA"/>
        </w:rPr>
      </w:pPr>
      <w:r w:rsidRPr="001C2C02">
        <w:rPr>
          <w:color w:val="000000"/>
          <w:sz w:val="28"/>
          <w:szCs w:val="28"/>
          <w:lang w:val="uk-UA"/>
        </w:rPr>
        <w:lastRenderedPageBreak/>
        <w:t xml:space="preserve">По платниках, які не задекларували орендну плату згідно </w:t>
      </w:r>
      <w:r w:rsidR="00C1334D" w:rsidRPr="001C2C02">
        <w:rPr>
          <w:color w:val="000000"/>
          <w:sz w:val="28"/>
          <w:szCs w:val="28"/>
          <w:lang w:val="uk-UA"/>
        </w:rPr>
        <w:t xml:space="preserve">з </w:t>
      </w:r>
      <w:r w:rsidRPr="001C2C02">
        <w:rPr>
          <w:color w:val="000000"/>
          <w:sz w:val="28"/>
          <w:szCs w:val="28"/>
          <w:lang w:val="uk-UA"/>
        </w:rPr>
        <w:t>законодавств</w:t>
      </w:r>
      <w:r w:rsidR="00C1334D" w:rsidRPr="001C2C02">
        <w:rPr>
          <w:color w:val="000000"/>
          <w:sz w:val="28"/>
          <w:szCs w:val="28"/>
          <w:lang w:val="uk-UA"/>
        </w:rPr>
        <w:t>ом</w:t>
      </w:r>
      <w:r w:rsidRPr="001C2C02">
        <w:rPr>
          <w:color w:val="000000"/>
          <w:sz w:val="28"/>
          <w:szCs w:val="28"/>
          <w:lang w:val="uk-UA"/>
        </w:rPr>
        <w:t xml:space="preserve">, протягом 2018 року проведено 21 документальну невиїзну перевірку, згідно з якими зафіксовано </w:t>
      </w:r>
      <w:r w:rsidRPr="000A123E">
        <w:rPr>
          <w:b/>
          <w:color w:val="000000"/>
          <w:sz w:val="28"/>
          <w:szCs w:val="28"/>
          <w:lang w:val="uk-UA"/>
        </w:rPr>
        <w:t>порушення</w:t>
      </w:r>
      <w:r w:rsidRPr="001C2C02">
        <w:rPr>
          <w:color w:val="000000"/>
          <w:sz w:val="28"/>
          <w:szCs w:val="28"/>
          <w:lang w:val="uk-UA"/>
        </w:rPr>
        <w:t xml:space="preserve"> у вигляді заниження податкових зобов’язань на 2015-2016 роки </w:t>
      </w:r>
      <w:r w:rsidRPr="000A123E">
        <w:rPr>
          <w:b/>
          <w:color w:val="000000"/>
          <w:sz w:val="28"/>
          <w:szCs w:val="28"/>
          <w:lang w:val="uk-UA"/>
        </w:rPr>
        <w:t>на суму 1,8</w:t>
      </w:r>
      <w:r w:rsidR="00A15E9D" w:rsidRPr="000A123E">
        <w:rPr>
          <w:b/>
          <w:color w:val="000000"/>
          <w:sz w:val="28"/>
          <w:szCs w:val="28"/>
          <w:lang w:val="uk-UA"/>
        </w:rPr>
        <w:t> млн.</w:t>
      </w:r>
      <w:r w:rsidR="00A15E9D" w:rsidRPr="000A123E">
        <w:rPr>
          <w:b/>
          <w:color w:val="000000"/>
          <w:sz w:val="28"/>
          <w:szCs w:val="28"/>
          <w:lang w:val="en-US"/>
        </w:rPr>
        <w:t> </w:t>
      </w:r>
      <w:r w:rsidR="00A15E9D" w:rsidRPr="000A123E">
        <w:rPr>
          <w:b/>
          <w:color w:val="000000"/>
          <w:sz w:val="28"/>
          <w:szCs w:val="28"/>
          <w:lang w:val="uk-UA"/>
        </w:rPr>
        <w:t>грн.</w:t>
      </w:r>
      <w:r w:rsidR="00A15E9D" w:rsidRPr="001C2C02">
        <w:rPr>
          <w:color w:val="000000"/>
          <w:sz w:val="28"/>
          <w:szCs w:val="28"/>
          <w:lang w:val="uk-UA"/>
        </w:rPr>
        <w:t xml:space="preserve"> (штрафних санкцій на </w:t>
      </w:r>
      <w:r w:rsidRPr="001C2C02">
        <w:rPr>
          <w:color w:val="000000"/>
          <w:sz w:val="28"/>
          <w:szCs w:val="28"/>
          <w:lang w:val="uk-UA"/>
        </w:rPr>
        <w:t>суму 0,5 млн.</w:t>
      </w:r>
      <w:r w:rsidR="00A15E9D" w:rsidRPr="001C2C02">
        <w:rPr>
          <w:color w:val="000000"/>
          <w:sz w:val="28"/>
          <w:szCs w:val="28"/>
          <w:lang w:val="en-US"/>
        </w:rPr>
        <w:t> </w:t>
      </w:r>
      <w:r w:rsidRPr="001C2C02">
        <w:rPr>
          <w:color w:val="000000"/>
          <w:sz w:val="28"/>
          <w:szCs w:val="28"/>
          <w:lang w:val="uk-UA"/>
        </w:rPr>
        <w:t>гр</w:t>
      </w:r>
      <w:r w:rsidR="008E5196" w:rsidRPr="001C2C02">
        <w:rPr>
          <w:color w:val="000000"/>
          <w:sz w:val="28"/>
          <w:szCs w:val="28"/>
          <w:lang w:val="uk-UA"/>
        </w:rPr>
        <w:t>ивень</w:t>
      </w:r>
      <w:r w:rsidRPr="001C2C02">
        <w:rPr>
          <w:color w:val="000000"/>
          <w:sz w:val="28"/>
          <w:szCs w:val="28"/>
          <w:lang w:val="uk-UA"/>
        </w:rPr>
        <w:t xml:space="preserve">). </w:t>
      </w:r>
    </w:p>
    <w:p w:rsidR="005D17EF" w:rsidRPr="00F853EF" w:rsidRDefault="005D17EF" w:rsidP="005D17EF">
      <w:pPr>
        <w:ind w:firstLine="741"/>
        <w:jc w:val="both"/>
        <w:rPr>
          <w:sz w:val="28"/>
          <w:szCs w:val="28"/>
        </w:rPr>
      </w:pPr>
      <w:r w:rsidRPr="00F853EF">
        <w:rPr>
          <w:sz w:val="28"/>
          <w:szCs w:val="28"/>
        </w:rPr>
        <w:t>У 2018 році забезпечено виконання показників надходжень до зведеного бюджету по:</w:t>
      </w:r>
    </w:p>
    <w:p w:rsidR="005D17EF" w:rsidRPr="00F853EF" w:rsidRDefault="005D17EF" w:rsidP="005D17EF">
      <w:pPr>
        <w:ind w:firstLine="741"/>
        <w:jc w:val="both"/>
        <w:rPr>
          <w:sz w:val="28"/>
          <w:szCs w:val="28"/>
        </w:rPr>
      </w:pPr>
      <w:r w:rsidRPr="00D7565F">
        <w:rPr>
          <w:b/>
          <w:sz w:val="28"/>
          <w:szCs w:val="28"/>
        </w:rPr>
        <w:t>рентній платі за спеціальне використання води</w:t>
      </w:r>
      <w:r w:rsidRPr="00F853EF">
        <w:rPr>
          <w:sz w:val="28"/>
          <w:szCs w:val="28"/>
        </w:rPr>
        <w:t xml:space="preserve"> – на 85,5 </w:t>
      </w:r>
      <w:proofErr w:type="spellStart"/>
      <w:r w:rsidRPr="00F853EF">
        <w:rPr>
          <w:sz w:val="28"/>
          <w:szCs w:val="28"/>
        </w:rPr>
        <w:t>відс</w:t>
      </w:r>
      <w:proofErr w:type="spellEnd"/>
      <w:r w:rsidRPr="00F853EF">
        <w:rPr>
          <w:sz w:val="28"/>
          <w:szCs w:val="28"/>
        </w:rPr>
        <w:t>., індикативний показник – 68,2 млн.</w:t>
      </w:r>
      <w:r w:rsidR="00571EBE">
        <w:rPr>
          <w:sz w:val="28"/>
          <w:szCs w:val="28"/>
        </w:rPr>
        <w:t> </w:t>
      </w:r>
      <w:r w:rsidRPr="00F853EF">
        <w:rPr>
          <w:sz w:val="28"/>
          <w:szCs w:val="28"/>
        </w:rPr>
        <w:t xml:space="preserve">грн., </w:t>
      </w:r>
      <w:r w:rsidRPr="00D7565F">
        <w:rPr>
          <w:b/>
          <w:sz w:val="28"/>
          <w:szCs w:val="28"/>
        </w:rPr>
        <w:t>надійшло</w:t>
      </w:r>
      <w:r w:rsidRPr="00F853EF">
        <w:rPr>
          <w:sz w:val="28"/>
          <w:szCs w:val="28"/>
        </w:rPr>
        <w:t xml:space="preserve"> – </w:t>
      </w:r>
      <w:r w:rsidR="00571EBE">
        <w:rPr>
          <w:b/>
          <w:sz w:val="28"/>
          <w:szCs w:val="28"/>
        </w:rPr>
        <w:t>58,3 млн. </w:t>
      </w:r>
      <w:r w:rsidRPr="00D7565F">
        <w:rPr>
          <w:b/>
          <w:sz w:val="28"/>
          <w:szCs w:val="28"/>
        </w:rPr>
        <w:t>гривень</w:t>
      </w:r>
      <w:r w:rsidRPr="00F853EF">
        <w:rPr>
          <w:sz w:val="28"/>
          <w:szCs w:val="28"/>
        </w:rPr>
        <w:t>;</w:t>
      </w:r>
    </w:p>
    <w:p w:rsidR="005D17EF" w:rsidRPr="00F853EF" w:rsidRDefault="005D17EF" w:rsidP="005D17EF">
      <w:pPr>
        <w:ind w:firstLine="741"/>
        <w:jc w:val="both"/>
        <w:rPr>
          <w:sz w:val="28"/>
          <w:szCs w:val="28"/>
        </w:rPr>
      </w:pPr>
      <w:r w:rsidRPr="00083716">
        <w:rPr>
          <w:b/>
          <w:sz w:val="28"/>
          <w:szCs w:val="28"/>
        </w:rPr>
        <w:t>рентній платі</w:t>
      </w:r>
      <w:r w:rsidRPr="00F853EF">
        <w:rPr>
          <w:sz w:val="28"/>
          <w:szCs w:val="28"/>
        </w:rPr>
        <w:t xml:space="preserve"> </w:t>
      </w:r>
      <w:r w:rsidRPr="00D7565F">
        <w:rPr>
          <w:b/>
          <w:sz w:val="28"/>
          <w:szCs w:val="28"/>
        </w:rPr>
        <w:t>за користування радіочастотним ресурсом</w:t>
      </w:r>
      <w:r w:rsidR="000E4E60" w:rsidRPr="00F853EF">
        <w:rPr>
          <w:sz w:val="28"/>
          <w:szCs w:val="28"/>
        </w:rPr>
        <w:t xml:space="preserve"> – на 1</w:t>
      </w:r>
      <w:r w:rsidRPr="00F853EF">
        <w:rPr>
          <w:sz w:val="28"/>
          <w:szCs w:val="28"/>
        </w:rPr>
        <w:t>3</w:t>
      </w:r>
      <w:r w:rsidR="000E4E60" w:rsidRPr="00F853EF">
        <w:rPr>
          <w:sz w:val="28"/>
          <w:szCs w:val="28"/>
        </w:rPr>
        <w:t>4,3</w:t>
      </w:r>
      <w:r w:rsidR="00C74567">
        <w:rPr>
          <w:sz w:val="28"/>
          <w:szCs w:val="28"/>
        </w:rPr>
        <w:t> </w:t>
      </w:r>
      <w:proofErr w:type="spellStart"/>
      <w:r w:rsidRPr="00F853EF">
        <w:rPr>
          <w:sz w:val="28"/>
          <w:szCs w:val="28"/>
        </w:rPr>
        <w:t>відс</w:t>
      </w:r>
      <w:proofErr w:type="spellEnd"/>
      <w:r w:rsidRPr="00F853EF">
        <w:rPr>
          <w:sz w:val="28"/>
          <w:szCs w:val="28"/>
        </w:rPr>
        <w:t xml:space="preserve">., </w:t>
      </w:r>
      <w:r w:rsidR="00083716">
        <w:rPr>
          <w:sz w:val="28"/>
          <w:szCs w:val="28"/>
        </w:rPr>
        <w:t xml:space="preserve">індикативний показник </w:t>
      </w:r>
      <w:r w:rsidR="00083716" w:rsidRPr="00F853EF">
        <w:rPr>
          <w:sz w:val="28"/>
          <w:szCs w:val="28"/>
        </w:rPr>
        <w:t>0,9 млн.</w:t>
      </w:r>
      <w:r w:rsidR="00083716">
        <w:rPr>
          <w:sz w:val="28"/>
          <w:szCs w:val="28"/>
        </w:rPr>
        <w:t> </w:t>
      </w:r>
      <w:r w:rsidR="00083716" w:rsidRPr="00F853EF">
        <w:rPr>
          <w:sz w:val="28"/>
          <w:szCs w:val="28"/>
        </w:rPr>
        <w:t>грн</w:t>
      </w:r>
      <w:r w:rsidR="00083716">
        <w:rPr>
          <w:sz w:val="28"/>
          <w:szCs w:val="28"/>
        </w:rPr>
        <w:t xml:space="preserve">., </w:t>
      </w:r>
      <w:r w:rsidRPr="00083716">
        <w:rPr>
          <w:b/>
          <w:sz w:val="28"/>
          <w:szCs w:val="28"/>
        </w:rPr>
        <w:t>надійшло</w:t>
      </w:r>
      <w:r w:rsidRPr="00F853EF">
        <w:rPr>
          <w:sz w:val="28"/>
          <w:szCs w:val="28"/>
        </w:rPr>
        <w:t xml:space="preserve"> </w:t>
      </w:r>
      <w:r w:rsidRPr="00D7565F">
        <w:rPr>
          <w:b/>
          <w:sz w:val="28"/>
          <w:szCs w:val="28"/>
        </w:rPr>
        <w:t>1,</w:t>
      </w:r>
      <w:r w:rsidR="000E4E60" w:rsidRPr="00D7565F">
        <w:rPr>
          <w:b/>
          <w:sz w:val="28"/>
          <w:szCs w:val="28"/>
        </w:rPr>
        <w:t>2</w:t>
      </w:r>
      <w:r w:rsidRPr="00D7565F">
        <w:rPr>
          <w:b/>
          <w:sz w:val="28"/>
          <w:szCs w:val="28"/>
        </w:rPr>
        <w:t xml:space="preserve"> млн.</w:t>
      </w:r>
      <w:r w:rsidR="00571EBE">
        <w:rPr>
          <w:b/>
          <w:sz w:val="28"/>
          <w:szCs w:val="28"/>
        </w:rPr>
        <w:t> </w:t>
      </w:r>
      <w:r w:rsidR="00083716">
        <w:rPr>
          <w:b/>
          <w:sz w:val="28"/>
          <w:szCs w:val="28"/>
        </w:rPr>
        <w:t>гривень</w:t>
      </w:r>
      <w:r w:rsidRPr="00F853EF">
        <w:rPr>
          <w:sz w:val="28"/>
          <w:szCs w:val="28"/>
        </w:rPr>
        <w:t>;</w:t>
      </w:r>
    </w:p>
    <w:p w:rsidR="005D17EF" w:rsidRPr="00F853EF" w:rsidRDefault="005D17EF" w:rsidP="005D17EF">
      <w:pPr>
        <w:ind w:firstLine="741"/>
        <w:jc w:val="both"/>
        <w:rPr>
          <w:sz w:val="28"/>
          <w:szCs w:val="28"/>
        </w:rPr>
      </w:pPr>
      <w:r w:rsidRPr="00D7565F">
        <w:rPr>
          <w:b/>
          <w:sz w:val="28"/>
          <w:szCs w:val="28"/>
        </w:rPr>
        <w:t>екологічному податку</w:t>
      </w:r>
      <w:r w:rsidRPr="00F853EF">
        <w:rPr>
          <w:sz w:val="28"/>
          <w:szCs w:val="28"/>
        </w:rPr>
        <w:t xml:space="preserve"> (державний бюджет) – на 10</w:t>
      </w:r>
      <w:r w:rsidR="000E4E60" w:rsidRPr="00F853EF">
        <w:rPr>
          <w:sz w:val="28"/>
          <w:szCs w:val="28"/>
        </w:rPr>
        <w:t>9</w:t>
      </w:r>
      <w:r w:rsidRPr="00F853EF">
        <w:rPr>
          <w:sz w:val="28"/>
          <w:szCs w:val="28"/>
        </w:rPr>
        <w:t xml:space="preserve"> </w:t>
      </w:r>
      <w:proofErr w:type="spellStart"/>
      <w:r w:rsidRPr="00F853EF">
        <w:rPr>
          <w:sz w:val="28"/>
          <w:szCs w:val="28"/>
        </w:rPr>
        <w:t>відс</w:t>
      </w:r>
      <w:proofErr w:type="spellEnd"/>
      <w:r w:rsidRPr="00F853EF">
        <w:rPr>
          <w:sz w:val="28"/>
          <w:szCs w:val="28"/>
        </w:rPr>
        <w:t xml:space="preserve">., індикативний показник – </w:t>
      </w:r>
      <w:r w:rsidR="000E4E60" w:rsidRPr="00F853EF">
        <w:rPr>
          <w:sz w:val="28"/>
          <w:szCs w:val="28"/>
        </w:rPr>
        <w:t>6,6</w:t>
      </w:r>
      <w:r w:rsidR="00083716">
        <w:rPr>
          <w:sz w:val="28"/>
          <w:szCs w:val="28"/>
        </w:rPr>
        <w:t> млн. </w:t>
      </w:r>
      <w:r w:rsidRPr="00F853EF">
        <w:rPr>
          <w:sz w:val="28"/>
          <w:szCs w:val="28"/>
        </w:rPr>
        <w:t xml:space="preserve">грн., надійшло – </w:t>
      </w:r>
      <w:r w:rsidR="000E4E60" w:rsidRPr="00D7565F">
        <w:rPr>
          <w:b/>
          <w:sz w:val="28"/>
          <w:szCs w:val="28"/>
        </w:rPr>
        <w:t>7,2</w:t>
      </w:r>
      <w:r w:rsidR="00571EBE">
        <w:rPr>
          <w:b/>
          <w:sz w:val="28"/>
          <w:szCs w:val="28"/>
        </w:rPr>
        <w:t> млн. </w:t>
      </w:r>
      <w:r w:rsidRPr="00D7565F">
        <w:rPr>
          <w:b/>
          <w:sz w:val="28"/>
          <w:szCs w:val="28"/>
        </w:rPr>
        <w:t>гривень</w:t>
      </w:r>
      <w:r w:rsidRPr="00F853EF">
        <w:rPr>
          <w:sz w:val="28"/>
          <w:szCs w:val="28"/>
        </w:rPr>
        <w:t>.</w:t>
      </w:r>
    </w:p>
    <w:p w:rsidR="005D17EF" w:rsidRPr="003442CF" w:rsidRDefault="005D17EF" w:rsidP="004A17A0">
      <w:pPr>
        <w:pStyle w:val="ac"/>
        <w:spacing w:before="0" w:beforeAutospacing="0" w:after="0" w:afterAutospacing="0"/>
        <w:ind w:firstLine="708"/>
        <w:jc w:val="both"/>
        <w:rPr>
          <w:color w:val="000000"/>
          <w:sz w:val="10"/>
          <w:szCs w:val="10"/>
          <w:lang w:val="uk-UA"/>
        </w:rPr>
      </w:pPr>
    </w:p>
    <w:p w:rsidR="004A17A0" w:rsidRPr="00773850" w:rsidRDefault="004A17A0" w:rsidP="004A17A0">
      <w:pPr>
        <w:tabs>
          <w:tab w:val="left" w:pos="3402"/>
          <w:tab w:val="left" w:pos="5103"/>
        </w:tabs>
        <w:autoSpaceDE w:val="0"/>
        <w:ind w:firstLine="720"/>
        <w:jc w:val="both"/>
        <w:rPr>
          <w:sz w:val="28"/>
          <w:szCs w:val="28"/>
        </w:rPr>
      </w:pPr>
      <w:r w:rsidRPr="00773850">
        <w:rPr>
          <w:sz w:val="28"/>
          <w:szCs w:val="28"/>
        </w:rPr>
        <w:t xml:space="preserve">За результатами подання до платників податків запитів про надання пояснень та їх документальних підтверджень з приводу заниження плати за землю, проведених звірок з даними органів місцевого самоврядування та даними </w:t>
      </w:r>
      <w:proofErr w:type="spellStart"/>
      <w:r w:rsidRPr="00773850">
        <w:rPr>
          <w:sz w:val="28"/>
          <w:szCs w:val="28"/>
        </w:rPr>
        <w:t>Держгеокадастру</w:t>
      </w:r>
      <w:proofErr w:type="spellEnd"/>
      <w:r w:rsidR="00083716">
        <w:rPr>
          <w:sz w:val="28"/>
          <w:szCs w:val="28"/>
        </w:rPr>
        <w:t>,</w:t>
      </w:r>
      <w:r w:rsidRPr="00773850">
        <w:rPr>
          <w:sz w:val="28"/>
          <w:szCs w:val="28"/>
        </w:rPr>
        <w:t xml:space="preserve"> у поточному році платниками надано податкову зві</w:t>
      </w:r>
      <w:r w:rsidR="00083716">
        <w:rPr>
          <w:sz w:val="28"/>
          <w:szCs w:val="28"/>
        </w:rPr>
        <w:t>тність або уточнюючі розрахунки</w:t>
      </w:r>
      <w:r w:rsidRPr="00773850">
        <w:rPr>
          <w:sz w:val="28"/>
          <w:szCs w:val="28"/>
        </w:rPr>
        <w:t xml:space="preserve"> згідно з якими задекларовано додаткові суми податкових зобов’язань по </w:t>
      </w:r>
      <w:r w:rsidRPr="00773850">
        <w:rPr>
          <w:sz w:val="28"/>
          <w:szCs w:val="28"/>
          <w:lang w:val="ru-RU"/>
        </w:rPr>
        <w:t>79</w:t>
      </w:r>
      <w:r w:rsidRPr="00773850">
        <w:rPr>
          <w:sz w:val="28"/>
          <w:szCs w:val="28"/>
        </w:rPr>
        <w:t xml:space="preserve"> платниках плати за землю на загальну суму 2,5</w:t>
      </w:r>
      <w:r w:rsidR="0085353D" w:rsidRPr="00773850">
        <w:rPr>
          <w:sz w:val="28"/>
          <w:szCs w:val="28"/>
          <w:lang w:val="en-US"/>
        </w:rPr>
        <w:t> </w:t>
      </w:r>
      <w:r w:rsidRPr="00773850">
        <w:rPr>
          <w:sz w:val="28"/>
          <w:szCs w:val="28"/>
        </w:rPr>
        <w:t>млн.</w:t>
      </w:r>
      <w:r w:rsidR="00A15E9D" w:rsidRPr="00773850">
        <w:rPr>
          <w:sz w:val="28"/>
          <w:szCs w:val="28"/>
          <w:lang w:val="en-US"/>
        </w:rPr>
        <w:t> </w:t>
      </w:r>
      <w:r w:rsidRPr="00773850">
        <w:rPr>
          <w:sz w:val="28"/>
          <w:szCs w:val="28"/>
        </w:rPr>
        <w:t>гр</w:t>
      </w:r>
      <w:r w:rsidR="00A15E9D" w:rsidRPr="00773850">
        <w:rPr>
          <w:sz w:val="28"/>
          <w:szCs w:val="28"/>
        </w:rPr>
        <w:t>ивень</w:t>
      </w:r>
      <w:r w:rsidRPr="00773850">
        <w:rPr>
          <w:sz w:val="28"/>
          <w:szCs w:val="28"/>
        </w:rPr>
        <w:t>.</w:t>
      </w:r>
    </w:p>
    <w:p w:rsidR="000C788C" w:rsidRPr="007337E3" w:rsidRDefault="004A17A0" w:rsidP="004A17A0">
      <w:pPr>
        <w:tabs>
          <w:tab w:val="left" w:pos="3402"/>
          <w:tab w:val="left" w:pos="5103"/>
        </w:tabs>
        <w:autoSpaceDE w:val="0"/>
        <w:ind w:firstLine="720"/>
        <w:jc w:val="both"/>
        <w:rPr>
          <w:b/>
          <w:sz w:val="28"/>
          <w:szCs w:val="28"/>
        </w:rPr>
      </w:pPr>
      <w:r w:rsidRPr="007337E3">
        <w:rPr>
          <w:sz w:val="28"/>
          <w:szCs w:val="28"/>
        </w:rPr>
        <w:t xml:space="preserve">До місцевого бюджету </w:t>
      </w:r>
      <w:r w:rsidRPr="007337E3">
        <w:rPr>
          <w:b/>
          <w:sz w:val="28"/>
          <w:szCs w:val="28"/>
        </w:rPr>
        <w:t>надійшло плати за землю</w:t>
      </w:r>
      <w:r w:rsidR="00361871" w:rsidRPr="007337E3">
        <w:rPr>
          <w:b/>
          <w:sz w:val="28"/>
          <w:szCs w:val="28"/>
        </w:rPr>
        <w:t xml:space="preserve"> з</w:t>
      </w:r>
      <w:r w:rsidR="000C788C" w:rsidRPr="007337E3">
        <w:rPr>
          <w:b/>
          <w:sz w:val="28"/>
          <w:szCs w:val="28"/>
        </w:rPr>
        <w:t>:</w:t>
      </w:r>
    </w:p>
    <w:p w:rsidR="000C788C" w:rsidRPr="007337E3" w:rsidRDefault="003354DA" w:rsidP="004A17A0">
      <w:pPr>
        <w:tabs>
          <w:tab w:val="left" w:pos="3402"/>
          <w:tab w:val="left" w:pos="5103"/>
        </w:tabs>
        <w:autoSpaceDE w:val="0"/>
        <w:ind w:firstLine="720"/>
        <w:jc w:val="both"/>
        <w:rPr>
          <w:sz w:val="28"/>
          <w:szCs w:val="28"/>
        </w:rPr>
      </w:pPr>
      <w:r w:rsidRPr="007337E3">
        <w:rPr>
          <w:b/>
          <w:sz w:val="28"/>
          <w:szCs w:val="28"/>
        </w:rPr>
        <w:t xml:space="preserve">юридичних осіб </w:t>
      </w:r>
      <w:r w:rsidRPr="007337E3">
        <w:rPr>
          <w:sz w:val="28"/>
          <w:szCs w:val="28"/>
        </w:rPr>
        <w:t>у сумі</w:t>
      </w:r>
      <w:r w:rsidRPr="007337E3">
        <w:rPr>
          <w:b/>
          <w:sz w:val="28"/>
          <w:szCs w:val="28"/>
        </w:rPr>
        <w:t xml:space="preserve"> </w:t>
      </w:r>
      <w:r w:rsidR="004A17A0" w:rsidRPr="007337E3">
        <w:rPr>
          <w:b/>
          <w:sz w:val="28"/>
          <w:szCs w:val="28"/>
        </w:rPr>
        <w:t>342,6 млн.</w:t>
      </w:r>
      <w:r w:rsidR="00DF0278" w:rsidRPr="007337E3">
        <w:rPr>
          <w:b/>
          <w:sz w:val="28"/>
          <w:szCs w:val="28"/>
        </w:rPr>
        <w:t> </w:t>
      </w:r>
      <w:r w:rsidR="004A17A0" w:rsidRPr="007337E3">
        <w:rPr>
          <w:b/>
          <w:sz w:val="28"/>
          <w:szCs w:val="28"/>
        </w:rPr>
        <w:t>грн.</w:t>
      </w:r>
      <w:r w:rsidR="004A17A0" w:rsidRPr="007337E3">
        <w:rPr>
          <w:sz w:val="28"/>
          <w:szCs w:val="28"/>
        </w:rPr>
        <w:t>, що на 7,4</w:t>
      </w:r>
      <w:r w:rsidR="003442CF" w:rsidRPr="007337E3">
        <w:rPr>
          <w:sz w:val="28"/>
          <w:szCs w:val="28"/>
          <w:lang w:val="ru-RU"/>
        </w:rPr>
        <w:t> </w:t>
      </w:r>
      <w:proofErr w:type="spellStart"/>
      <w:r w:rsidR="004A17A0" w:rsidRPr="007337E3">
        <w:rPr>
          <w:sz w:val="28"/>
          <w:szCs w:val="28"/>
        </w:rPr>
        <w:t>відс</w:t>
      </w:r>
      <w:proofErr w:type="spellEnd"/>
      <w:r w:rsidR="004A17A0" w:rsidRPr="007337E3">
        <w:rPr>
          <w:sz w:val="28"/>
          <w:szCs w:val="28"/>
        </w:rPr>
        <w:t>. більше минулорічних показників</w:t>
      </w:r>
      <w:r w:rsidR="00361871" w:rsidRPr="007337E3">
        <w:rPr>
          <w:sz w:val="28"/>
          <w:szCs w:val="28"/>
        </w:rPr>
        <w:t xml:space="preserve"> </w:t>
      </w:r>
      <w:r w:rsidRPr="007337E3">
        <w:rPr>
          <w:sz w:val="28"/>
          <w:szCs w:val="28"/>
        </w:rPr>
        <w:t>(318,9 млн. грн.), забезпечено зростання на 5 </w:t>
      </w:r>
      <w:proofErr w:type="spellStart"/>
      <w:r w:rsidRPr="007337E3">
        <w:rPr>
          <w:sz w:val="28"/>
          <w:szCs w:val="28"/>
        </w:rPr>
        <w:t>відс</w:t>
      </w:r>
      <w:proofErr w:type="spellEnd"/>
      <w:r w:rsidRPr="007337E3">
        <w:rPr>
          <w:sz w:val="28"/>
          <w:szCs w:val="28"/>
        </w:rPr>
        <w:t>. (16,4 </w:t>
      </w:r>
      <w:proofErr w:type="spellStart"/>
      <w:r w:rsidRPr="007337E3">
        <w:rPr>
          <w:sz w:val="28"/>
          <w:szCs w:val="28"/>
        </w:rPr>
        <w:t>млн.грн</w:t>
      </w:r>
      <w:proofErr w:type="spellEnd"/>
      <w:r w:rsidRPr="007337E3">
        <w:rPr>
          <w:sz w:val="28"/>
          <w:szCs w:val="28"/>
        </w:rPr>
        <w:t>.)</w:t>
      </w:r>
      <w:r w:rsidR="000C788C" w:rsidRPr="007337E3">
        <w:rPr>
          <w:sz w:val="28"/>
          <w:szCs w:val="28"/>
        </w:rPr>
        <w:t>;</w:t>
      </w:r>
    </w:p>
    <w:p w:rsidR="004A17A0" w:rsidRPr="00335038" w:rsidRDefault="000C788C" w:rsidP="004A17A0">
      <w:pPr>
        <w:tabs>
          <w:tab w:val="left" w:pos="3402"/>
          <w:tab w:val="left" w:pos="5103"/>
        </w:tabs>
        <w:autoSpaceDE w:val="0"/>
        <w:ind w:firstLine="720"/>
        <w:jc w:val="both"/>
        <w:rPr>
          <w:sz w:val="28"/>
          <w:szCs w:val="28"/>
        </w:rPr>
      </w:pPr>
      <w:r w:rsidRPr="007337E3">
        <w:rPr>
          <w:b/>
          <w:sz w:val="28"/>
          <w:szCs w:val="28"/>
        </w:rPr>
        <w:t xml:space="preserve">фізичних осіб </w:t>
      </w:r>
      <w:r w:rsidRPr="007337E3">
        <w:rPr>
          <w:sz w:val="28"/>
          <w:szCs w:val="28"/>
        </w:rPr>
        <w:t>у сумі</w:t>
      </w:r>
      <w:r w:rsidR="00083716" w:rsidRPr="007337E3">
        <w:rPr>
          <w:b/>
          <w:sz w:val="28"/>
          <w:szCs w:val="28"/>
        </w:rPr>
        <w:t xml:space="preserve"> 187,2 млн. грн.</w:t>
      </w:r>
      <w:r w:rsidRPr="007337E3">
        <w:rPr>
          <w:sz w:val="28"/>
          <w:szCs w:val="28"/>
        </w:rPr>
        <w:t>,</w:t>
      </w:r>
      <w:r w:rsidRPr="007337E3">
        <w:rPr>
          <w:b/>
          <w:sz w:val="28"/>
          <w:szCs w:val="28"/>
        </w:rPr>
        <w:t xml:space="preserve"> </w:t>
      </w:r>
      <w:r w:rsidRPr="007337E3">
        <w:rPr>
          <w:sz w:val="28"/>
          <w:szCs w:val="28"/>
        </w:rPr>
        <w:t xml:space="preserve">що на </w:t>
      </w:r>
      <w:r w:rsidR="00361871" w:rsidRPr="007337E3">
        <w:rPr>
          <w:sz w:val="28"/>
          <w:szCs w:val="28"/>
        </w:rPr>
        <w:t>5,4 </w:t>
      </w:r>
      <w:proofErr w:type="spellStart"/>
      <w:r w:rsidR="00361871" w:rsidRPr="007337E3">
        <w:rPr>
          <w:sz w:val="28"/>
          <w:szCs w:val="28"/>
        </w:rPr>
        <w:t>відс</w:t>
      </w:r>
      <w:proofErr w:type="spellEnd"/>
      <w:r w:rsidR="00361871" w:rsidRPr="007337E3">
        <w:rPr>
          <w:sz w:val="28"/>
          <w:szCs w:val="28"/>
        </w:rPr>
        <w:t xml:space="preserve">. більше минулорічних показників (177,6 млн. грн.), забезпечено зростання на </w:t>
      </w:r>
      <w:r w:rsidR="00083716" w:rsidRPr="007337E3">
        <w:rPr>
          <w:sz w:val="28"/>
          <w:szCs w:val="28"/>
        </w:rPr>
        <w:t>7,1 </w:t>
      </w:r>
      <w:proofErr w:type="spellStart"/>
      <w:r w:rsidR="00083716" w:rsidRPr="007337E3">
        <w:rPr>
          <w:sz w:val="28"/>
          <w:szCs w:val="28"/>
        </w:rPr>
        <w:t>відс</w:t>
      </w:r>
      <w:proofErr w:type="spellEnd"/>
      <w:r w:rsidR="00083716" w:rsidRPr="007337E3">
        <w:rPr>
          <w:sz w:val="28"/>
          <w:szCs w:val="28"/>
        </w:rPr>
        <w:t>.</w:t>
      </w:r>
      <w:r w:rsidR="005D124D" w:rsidRPr="007337E3">
        <w:rPr>
          <w:sz w:val="28"/>
          <w:szCs w:val="28"/>
        </w:rPr>
        <w:t xml:space="preserve"> (12,4 млн. гривень).</w:t>
      </w:r>
    </w:p>
    <w:p w:rsidR="0040134E" w:rsidRPr="00DF0278" w:rsidRDefault="000658A1" w:rsidP="0040134E">
      <w:pPr>
        <w:pStyle w:val="ac"/>
        <w:spacing w:before="0" w:beforeAutospacing="0" w:after="0" w:afterAutospacing="0"/>
        <w:ind w:firstLine="708"/>
        <w:jc w:val="both"/>
        <w:rPr>
          <w:sz w:val="28"/>
          <w:szCs w:val="28"/>
          <w:lang w:val="uk-UA"/>
        </w:rPr>
      </w:pPr>
      <w:r w:rsidRPr="00DF0278">
        <w:rPr>
          <w:color w:val="000000"/>
          <w:sz w:val="28"/>
          <w:szCs w:val="28"/>
          <w:lang w:val="uk-UA"/>
        </w:rPr>
        <w:t>За результатами п</w:t>
      </w:r>
      <w:r w:rsidR="00335038" w:rsidRPr="00DF0278">
        <w:rPr>
          <w:color w:val="000000"/>
          <w:sz w:val="28"/>
          <w:szCs w:val="28"/>
          <w:lang w:val="uk-UA"/>
        </w:rPr>
        <w:t>роведен</w:t>
      </w:r>
      <w:r w:rsidRPr="00DF0278">
        <w:rPr>
          <w:color w:val="000000"/>
          <w:sz w:val="28"/>
          <w:szCs w:val="28"/>
          <w:lang w:val="uk-UA"/>
        </w:rPr>
        <w:t>ого</w:t>
      </w:r>
      <w:r w:rsidR="00335038" w:rsidRPr="00DF0278">
        <w:rPr>
          <w:color w:val="000000"/>
          <w:sz w:val="28"/>
          <w:szCs w:val="28"/>
          <w:lang w:val="uk-UA"/>
        </w:rPr>
        <w:t xml:space="preserve"> аналіз</w:t>
      </w:r>
      <w:r w:rsidRPr="00DF0278">
        <w:rPr>
          <w:color w:val="000000"/>
          <w:sz w:val="28"/>
          <w:szCs w:val="28"/>
          <w:lang w:val="uk-UA"/>
        </w:rPr>
        <w:t>у</w:t>
      </w:r>
      <w:r w:rsidR="00335038" w:rsidRPr="00DF0278">
        <w:rPr>
          <w:color w:val="000000"/>
          <w:sz w:val="28"/>
          <w:szCs w:val="28"/>
          <w:lang w:val="uk-UA"/>
        </w:rPr>
        <w:t xml:space="preserve"> показників </w:t>
      </w:r>
      <w:r w:rsidR="00335038" w:rsidRPr="00DF0278">
        <w:rPr>
          <w:sz w:val="28"/>
          <w:szCs w:val="28"/>
          <w:lang w:val="uk-UA"/>
        </w:rPr>
        <w:t>податкової звітності</w:t>
      </w:r>
      <w:r w:rsidR="00335038" w:rsidRPr="00DF0278">
        <w:rPr>
          <w:color w:val="000000"/>
          <w:sz w:val="28"/>
          <w:szCs w:val="28"/>
          <w:lang w:val="uk-UA"/>
        </w:rPr>
        <w:t xml:space="preserve"> платників єдиного податку IV групи </w:t>
      </w:r>
      <w:r w:rsidR="0040134E" w:rsidRPr="00DF0278">
        <w:rPr>
          <w:sz w:val="28"/>
          <w:szCs w:val="28"/>
          <w:lang w:val="uk-UA"/>
        </w:rPr>
        <w:t>забезпечено збільшення задекларов</w:t>
      </w:r>
      <w:r w:rsidR="00DF0278" w:rsidRPr="00DF0278">
        <w:rPr>
          <w:sz w:val="28"/>
          <w:szCs w:val="28"/>
          <w:lang w:val="uk-UA"/>
        </w:rPr>
        <w:t>аних сум податкових зобов’язань.</w:t>
      </w:r>
      <w:r w:rsidR="0040134E" w:rsidRPr="00DF0278">
        <w:rPr>
          <w:sz w:val="28"/>
          <w:szCs w:val="28"/>
          <w:lang w:val="uk-UA"/>
        </w:rPr>
        <w:t xml:space="preserve"> </w:t>
      </w:r>
      <w:r w:rsidR="00DF0278" w:rsidRPr="00DF0278">
        <w:rPr>
          <w:sz w:val="28"/>
          <w:szCs w:val="28"/>
          <w:lang w:val="uk-UA"/>
        </w:rPr>
        <w:t>У</w:t>
      </w:r>
      <w:r w:rsidR="0040134E" w:rsidRPr="00DF0278">
        <w:rPr>
          <w:sz w:val="28"/>
          <w:szCs w:val="28"/>
          <w:lang w:val="uk-UA"/>
        </w:rPr>
        <w:t>точнюючі податкові декларації подано 169</w:t>
      </w:r>
      <w:r w:rsidR="00C220AA" w:rsidRPr="00DF0278">
        <w:rPr>
          <w:sz w:val="28"/>
          <w:szCs w:val="28"/>
          <w:lang w:val="uk-UA"/>
        </w:rPr>
        <w:t> </w:t>
      </w:r>
      <w:r w:rsidR="0040134E" w:rsidRPr="00DF0278">
        <w:rPr>
          <w:sz w:val="28"/>
          <w:szCs w:val="28"/>
          <w:lang w:val="uk-UA"/>
        </w:rPr>
        <w:t>платниками податку та д</w:t>
      </w:r>
      <w:r w:rsidR="003679A3">
        <w:rPr>
          <w:sz w:val="28"/>
          <w:szCs w:val="28"/>
          <w:lang w:val="uk-UA"/>
        </w:rPr>
        <w:t>одатково задекларовано 6,1 млн. </w:t>
      </w:r>
      <w:r w:rsidR="0040134E" w:rsidRPr="00DF0278">
        <w:rPr>
          <w:sz w:val="28"/>
          <w:szCs w:val="28"/>
          <w:lang w:val="uk-UA"/>
        </w:rPr>
        <w:t>гр</w:t>
      </w:r>
      <w:r w:rsidR="00C220AA" w:rsidRPr="00DF0278">
        <w:rPr>
          <w:sz w:val="28"/>
          <w:szCs w:val="28"/>
          <w:lang w:val="uk-UA"/>
        </w:rPr>
        <w:t>ивень</w:t>
      </w:r>
      <w:r w:rsidR="0040134E" w:rsidRPr="00DF0278">
        <w:rPr>
          <w:sz w:val="28"/>
          <w:szCs w:val="28"/>
          <w:lang w:val="uk-UA"/>
        </w:rPr>
        <w:t>.</w:t>
      </w:r>
    </w:p>
    <w:p w:rsidR="004A17A0" w:rsidRDefault="004A17A0" w:rsidP="004A17A0">
      <w:pPr>
        <w:tabs>
          <w:tab w:val="left" w:pos="3402"/>
          <w:tab w:val="left" w:pos="5103"/>
        </w:tabs>
        <w:autoSpaceDE w:val="0"/>
        <w:ind w:firstLine="720"/>
        <w:jc w:val="both"/>
        <w:rPr>
          <w:color w:val="000000"/>
          <w:sz w:val="28"/>
          <w:szCs w:val="28"/>
        </w:rPr>
      </w:pPr>
      <w:r w:rsidRPr="003E71E3">
        <w:rPr>
          <w:color w:val="000000"/>
          <w:sz w:val="28"/>
          <w:szCs w:val="28"/>
        </w:rPr>
        <w:t xml:space="preserve">По </w:t>
      </w:r>
      <w:r w:rsidRPr="00A64813">
        <w:rPr>
          <w:b/>
          <w:color w:val="000000"/>
          <w:sz w:val="28"/>
          <w:szCs w:val="28"/>
        </w:rPr>
        <w:t>єдиному податку IV групи надходження</w:t>
      </w:r>
      <w:r w:rsidRPr="003E71E3">
        <w:rPr>
          <w:color w:val="000000"/>
          <w:sz w:val="28"/>
          <w:szCs w:val="28"/>
        </w:rPr>
        <w:t xml:space="preserve"> до бюджету склали </w:t>
      </w:r>
      <w:r w:rsidRPr="00A64813">
        <w:rPr>
          <w:b/>
          <w:color w:val="000000"/>
          <w:sz w:val="28"/>
          <w:szCs w:val="28"/>
          <w:lang w:val="ru-RU"/>
        </w:rPr>
        <w:t>276,5</w:t>
      </w:r>
      <w:r w:rsidRPr="00A64813">
        <w:rPr>
          <w:b/>
          <w:color w:val="000000"/>
          <w:sz w:val="28"/>
          <w:szCs w:val="28"/>
        </w:rPr>
        <w:t> млн.</w:t>
      </w:r>
      <w:r w:rsidR="00DF0278" w:rsidRPr="00A64813">
        <w:rPr>
          <w:b/>
          <w:color w:val="000000"/>
          <w:sz w:val="28"/>
          <w:szCs w:val="28"/>
        </w:rPr>
        <w:t> </w:t>
      </w:r>
      <w:r w:rsidRPr="00A64813">
        <w:rPr>
          <w:b/>
          <w:color w:val="000000"/>
          <w:sz w:val="28"/>
          <w:szCs w:val="28"/>
        </w:rPr>
        <w:t>грн.,</w:t>
      </w:r>
      <w:r w:rsidRPr="003E71E3">
        <w:rPr>
          <w:color w:val="000000"/>
          <w:sz w:val="28"/>
          <w:szCs w:val="28"/>
        </w:rPr>
        <w:t xml:space="preserve"> проти минулого року (</w:t>
      </w:r>
      <w:r w:rsidRPr="003E71E3">
        <w:rPr>
          <w:color w:val="000000"/>
          <w:sz w:val="28"/>
          <w:szCs w:val="28"/>
          <w:lang w:val="ru-RU"/>
        </w:rPr>
        <w:t>269,8</w:t>
      </w:r>
      <w:r w:rsidRPr="003E71E3">
        <w:rPr>
          <w:color w:val="000000"/>
          <w:sz w:val="28"/>
          <w:szCs w:val="28"/>
        </w:rPr>
        <w:t xml:space="preserve"> млн.</w:t>
      </w:r>
      <w:r w:rsidR="00DF0278" w:rsidRPr="003E71E3">
        <w:rPr>
          <w:color w:val="000000"/>
          <w:sz w:val="28"/>
          <w:szCs w:val="28"/>
        </w:rPr>
        <w:t> </w:t>
      </w:r>
      <w:r w:rsidRPr="003E71E3">
        <w:rPr>
          <w:color w:val="000000"/>
          <w:sz w:val="28"/>
          <w:szCs w:val="28"/>
        </w:rPr>
        <w:t xml:space="preserve">грн.) забезпечено зростання на 2,5 </w:t>
      </w:r>
      <w:proofErr w:type="spellStart"/>
      <w:r w:rsidRPr="003E71E3">
        <w:rPr>
          <w:color w:val="000000"/>
          <w:sz w:val="28"/>
          <w:szCs w:val="28"/>
        </w:rPr>
        <w:t>відс</w:t>
      </w:r>
      <w:proofErr w:type="spellEnd"/>
      <w:r w:rsidRPr="003E71E3">
        <w:rPr>
          <w:color w:val="000000"/>
          <w:sz w:val="28"/>
          <w:szCs w:val="28"/>
        </w:rPr>
        <w:t>. (6,7 млн.</w:t>
      </w:r>
      <w:r w:rsidR="00DF0278" w:rsidRPr="003E71E3">
        <w:rPr>
          <w:color w:val="000000"/>
          <w:sz w:val="28"/>
          <w:szCs w:val="28"/>
        </w:rPr>
        <w:t> </w:t>
      </w:r>
      <w:r w:rsidRPr="003E71E3">
        <w:rPr>
          <w:color w:val="000000"/>
          <w:sz w:val="28"/>
          <w:szCs w:val="28"/>
        </w:rPr>
        <w:t>гр</w:t>
      </w:r>
      <w:r w:rsidR="00DF0278" w:rsidRPr="003E71E3">
        <w:rPr>
          <w:color w:val="000000"/>
          <w:sz w:val="28"/>
          <w:szCs w:val="28"/>
        </w:rPr>
        <w:t>ивень</w:t>
      </w:r>
      <w:r w:rsidRPr="003E71E3">
        <w:rPr>
          <w:color w:val="000000"/>
          <w:sz w:val="28"/>
          <w:szCs w:val="28"/>
        </w:rPr>
        <w:t>).</w:t>
      </w:r>
    </w:p>
    <w:p w:rsidR="001F0723" w:rsidRPr="001F0723" w:rsidRDefault="001F0723" w:rsidP="001F0723">
      <w:pPr>
        <w:widowControl w:val="0"/>
        <w:ind w:firstLine="708"/>
        <w:jc w:val="both"/>
        <w:rPr>
          <w:rStyle w:val="FontStyle14"/>
          <w:sz w:val="28"/>
          <w:szCs w:val="28"/>
          <w:lang w:eastAsia="uk-UA"/>
        </w:rPr>
      </w:pPr>
      <w:r w:rsidRPr="0089294E">
        <w:rPr>
          <w:color w:val="000000"/>
          <w:sz w:val="28"/>
          <w:szCs w:val="28"/>
        </w:rPr>
        <w:t xml:space="preserve">По </w:t>
      </w:r>
      <w:r w:rsidRPr="00A64813">
        <w:rPr>
          <w:b/>
          <w:color w:val="000000"/>
          <w:sz w:val="28"/>
          <w:szCs w:val="28"/>
        </w:rPr>
        <w:t xml:space="preserve">єдиному податку </w:t>
      </w:r>
      <w:r w:rsidRPr="00A64813">
        <w:rPr>
          <w:rStyle w:val="FontStyle14"/>
          <w:b/>
          <w:sz w:val="28"/>
          <w:szCs w:val="28"/>
          <w:lang w:eastAsia="uk-UA"/>
        </w:rPr>
        <w:t xml:space="preserve">з фізичних осіб </w:t>
      </w:r>
      <w:r w:rsidR="003679A3" w:rsidRPr="00A64813">
        <w:rPr>
          <w:rStyle w:val="FontStyle14"/>
          <w:b/>
          <w:sz w:val="28"/>
          <w:szCs w:val="28"/>
          <w:lang w:eastAsia="uk-UA"/>
        </w:rPr>
        <w:t>-</w:t>
      </w:r>
      <w:r w:rsidRPr="00A64813">
        <w:rPr>
          <w:rStyle w:val="FontStyle14"/>
          <w:b/>
          <w:sz w:val="28"/>
          <w:szCs w:val="28"/>
          <w:lang w:eastAsia="uk-UA"/>
        </w:rPr>
        <w:t xml:space="preserve"> підприємців</w:t>
      </w:r>
      <w:r w:rsidRPr="0089294E">
        <w:rPr>
          <w:rStyle w:val="FontStyle14"/>
          <w:sz w:val="28"/>
          <w:szCs w:val="28"/>
          <w:lang w:eastAsia="uk-UA"/>
        </w:rPr>
        <w:t xml:space="preserve"> надходження до бюджету склали </w:t>
      </w:r>
      <w:r w:rsidRPr="00A64813">
        <w:rPr>
          <w:rStyle w:val="FontStyle14"/>
          <w:b/>
          <w:sz w:val="28"/>
          <w:szCs w:val="28"/>
          <w:lang w:eastAsia="uk-UA"/>
        </w:rPr>
        <w:t>350,3 млн.</w:t>
      </w:r>
      <w:r w:rsidR="003679A3" w:rsidRPr="00A64813">
        <w:rPr>
          <w:rStyle w:val="FontStyle14"/>
          <w:b/>
          <w:sz w:val="28"/>
          <w:szCs w:val="28"/>
          <w:lang w:eastAsia="uk-UA"/>
        </w:rPr>
        <w:t> </w:t>
      </w:r>
      <w:r w:rsidRPr="00A64813">
        <w:rPr>
          <w:rStyle w:val="FontStyle14"/>
          <w:b/>
          <w:sz w:val="28"/>
          <w:szCs w:val="28"/>
          <w:lang w:eastAsia="uk-UA"/>
        </w:rPr>
        <w:t>грн.</w:t>
      </w:r>
      <w:r w:rsidRPr="0089294E">
        <w:rPr>
          <w:rStyle w:val="FontStyle14"/>
          <w:sz w:val="28"/>
          <w:szCs w:val="28"/>
          <w:lang w:eastAsia="uk-UA"/>
        </w:rPr>
        <w:t xml:space="preserve">, </w:t>
      </w:r>
      <w:r w:rsidR="003679A3" w:rsidRPr="0089294E">
        <w:rPr>
          <w:color w:val="000000"/>
          <w:sz w:val="28"/>
          <w:szCs w:val="28"/>
        </w:rPr>
        <w:t xml:space="preserve">проти минулого року </w:t>
      </w:r>
      <w:r w:rsidR="003679A3" w:rsidRPr="0089294E">
        <w:rPr>
          <w:rStyle w:val="FontStyle14"/>
          <w:sz w:val="28"/>
          <w:szCs w:val="28"/>
          <w:lang w:eastAsia="uk-UA"/>
        </w:rPr>
        <w:t>(281,7 млн. грн.)</w:t>
      </w:r>
      <w:r w:rsidR="003679A3" w:rsidRPr="0089294E">
        <w:rPr>
          <w:color w:val="000000"/>
          <w:sz w:val="28"/>
          <w:szCs w:val="28"/>
        </w:rPr>
        <w:t xml:space="preserve"> забезпечено зростання на 24,3 </w:t>
      </w:r>
      <w:proofErr w:type="spellStart"/>
      <w:r w:rsidR="003679A3" w:rsidRPr="0089294E">
        <w:rPr>
          <w:color w:val="000000"/>
          <w:sz w:val="28"/>
          <w:szCs w:val="28"/>
        </w:rPr>
        <w:t>відс</w:t>
      </w:r>
      <w:proofErr w:type="spellEnd"/>
      <w:r w:rsidR="003679A3" w:rsidRPr="0089294E">
        <w:rPr>
          <w:color w:val="000000"/>
          <w:sz w:val="28"/>
          <w:szCs w:val="28"/>
        </w:rPr>
        <w:t>. (</w:t>
      </w:r>
      <w:r w:rsidRPr="0089294E">
        <w:rPr>
          <w:rStyle w:val="FontStyle14"/>
          <w:sz w:val="28"/>
          <w:szCs w:val="28"/>
          <w:lang w:eastAsia="uk-UA"/>
        </w:rPr>
        <w:t>68,6 млн.</w:t>
      </w:r>
      <w:r w:rsidR="003679A3" w:rsidRPr="0089294E">
        <w:rPr>
          <w:rStyle w:val="FontStyle14"/>
          <w:sz w:val="28"/>
          <w:szCs w:val="28"/>
          <w:lang w:eastAsia="uk-UA"/>
        </w:rPr>
        <w:t> </w:t>
      </w:r>
      <w:r w:rsidRPr="0089294E">
        <w:rPr>
          <w:rStyle w:val="FontStyle14"/>
          <w:sz w:val="28"/>
          <w:szCs w:val="28"/>
          <w:lang w:eastAsia="uk-UA"/>
        </w:rPr>
        <w:t>гр</w:t>
      </w:r>
      <w:r w:rsidR="0089294E" w:rsidRPr="0089294E">
        <w:rPr>
          <w:rStyle w:val="FontStyle14"/>
          <w:sz w:val="28"/>
          <w:szCs w:val="28"/>
          <w:lang w:eastAsia="uk-UA"/>
        </w:rPr>
        <w:t>ивень).</w:t>
      </w:r>
      <w:r w:rsidRPr="0089294E">
        <w:rPr>
          <w:rStyle w:val="FontStyle14"/>
          <w:sz w:val="28"/>
          <w:szCs w:val="28"/>
          <w:lang w:eastAsia="uk-UA"/>
        </w:rPr>
        <w:t xml:space="preserve"> </w:t>
      </w:r>
    </w:p>
    <w:p w:rsidR="00EC65C8" w:rsidRPr="00C36A90" w:rsidRDefault="00EC65C8" w:rsidP="00EC65C8">
      <w:pPr>
        <w:widowControl w:val="0"/>
        <w:ind w:firstLine="708"/>
        <w:jc w:val="both"/>
        <w:rPr>
          <w:sz w:val="28"/>
          <w:szCs w:val="28"/>
        </w:rPr>
      </w:pPr>
      <w:r w:rsidRPr="00C36A90">
        <w:rPr>
          <w:rStyle w:val="FontStyle14"/>
          <w:sz w:val="28"/>
          <w:szCs w:val="28"/>
          <w:lang w:eastAsia="uk-UA"/>
        </w:rPr>
        <w:t xml:space="preserve">Протягом звітного періоду фізичними особами </w:t>
      </w:r>
      <w:r w:rsidR="00293FA4" w:rsidRPr="00C36A90">
        <w:rPr>
          <w:rStyle w:val="FontStyle14"/>
          <w:sz w:val="28"/>
          <w:szCs w:val="28"/>
          <w:lang w:eastAsia="uk-UA"/>
        </w:rPr>
        <w:t>-</w:t>
      </w:r>
      <w:r w:rsidRPr="00C36A90">
        <w:rPr>
          <w:rStyle w:val="FontStyle14"/>
          <w:sz w:val="28"/>
          <w:szCs w:val="28"/>
          <w:lang w:eastAsia="uk-UA"/>
        </w:rPr>
        <w:t xml:space="preserve"> підприємцями подано 55812 </w:t>
      </w:r>
      <w:r w:rsidRPr="00C36A90">
        <w:rPr>
          <w:sz w:val="28"/>
          <w:szCs w:val="28"/>
        </w:rPr>
        <w:t xml:space="preserve">декларацій платника єдиного податку фізичної особи </w:t>
      </w:r>
      <w:r w:rsidR="00293FA4" w:rsidRPr="00C36A90">
        <w:rPr>
          <w:sz w:val="28"/>
          <w:szCs w:val="28"/>
        </w:rPr>
        <w:t>-</w:t>
      </w:r>
      <w:r w:rsidRPr="00C36A90">
        <w:rPr>
          <w:sz w:val="28"/>
          <w:szCs w:val="28"/>
        </w:rPr>
        <w:t xml:space="preserve"> підприємця, по яких проведен</w:t>
      </w:r>
      <w:r w:rsidR="005536C0">
        <w:rPr>
          <w:sz w:val="28"/>
          <w:szCs w:val="28"/>
        </w:rPr>
        <w:t>і</w:t>
      </w:r>
      <w:r w:rsidRPr="00C36A90">
        <w:rPr>
          <w:sz w:val="28"/>
          <w:szCs w:val="28"/>
        </w:rPr>
        <w:t xml:space="preserve"> камеральні перевірки та 13248 декларацій про майновий стан і доходи.</w:t>
      </w:r>
    </w:p>
    <w:p w:rsidR="00EC65C8" w:rsidRPr="00C36A90" w:rsidRDefault="00EC65C8" w:rsidP="00EC65C8">
      <w:pPr>
        <w:widowControl w:val="0"/>
        <w:ind w:firstLine="708"/>
        <w:jc w:val="both"/>
        <w:rPr>
          <w:sz w:val="28"/>
          <w:szCs w:val="28"/>
        </w:rPr>
      </w:pPr>
      <w:r w:rsidRPr="00C36A90">
        <w:rPr>
          <w:sz w:val="28"/>
          <w:szCs w:val="28"/>
        </w:rPr>
        <w:t xml:space="preserve">Після закінчення граничного терміну подання декларацій платника єдиного податку за 2017 рік </w:t>
      </w:r>
      <w:r w:rsidRPr="00A64813">
        <w:rPr>
          <w:b/>
          <w:sz w:val="28"/>
          <w:szCs w:val="28"/>
        </w:rPr>
        <w:t>до декларування залучено 710 платників єдиного податку,</w:t>
      </w:r>
      <w:r w:rsidRPr="00C36A90">
        <w:rPr>
          <w:sz w:val="28"/>
          <w:szCs w:val="28"/>
        </w:rPr>
        <w:t xml:space="preserve"> до яких застосовано </w:t>
      </w:r>
      <w:r w:rsidRPr="006277EA">
        <w:rPr>
          <w:b/>
          <w:sz w:val="28"/>
          <w:szCs w:val="28"/>
        </w:rPr>
        <w:t>штрафні санкції</w:t>
      </w:r>
      <w:r w:rsidRPr="00C36A90">
        <w:rPr>
          <w:sz w:val="28"/>
          <w:szCs w:val="28"/>
        </w:rPr>
        <w:t xml:space="preserve"> за несвоєчасне </w:t>
      </w:r>
      <w:r w:rsidRPr="00C36A90">
        <w:rPr>
          <w:sz w:val="28"/>
          <w:szCs w:val="28"/>
        </w:rPr>
        <w:lastRenderedPageBreak/>
        <w:t xml:space="preserve">подання декларацій платника єдиного податку на загальну суму </w:t>
      </w:r>
      <w:r w:rsidRPr="006277EA">
        <w:rPr>
          <w:b/>
          <w:sz w:val="28"/>
          <w:szCs w:val="28"/>
        </w:rPr>
        <w:t>163,5 тис.</w:t>
      </w:r>
      <w:r w:rsidR="00293FA4" w:rsidRPr="006277EA">
        <w:rPr>
          <w:b/>
          <w:sz w:val="28"/>
          <w:szCs w:val="28"/>
        </w:rPr>
        <w:t> </w:t>
      </w:r>
      <w:r w:rsidRPr="006277EA">
        <w:rPr>
          <w:b/>
          <w:sz w:val="28"/>
          <w:szCs w:val="28"/>
        </w:rPr>
        <w:t>грн.</w:t>
      </w:r>
      <w:r w:rsidRPr="00C36A90">
        <w:rPr>
          <w:sz w:val="28"/>
          <w:szCs w:val="28"/>
        </w:rPr>
        <w:t xml:space="preserve">, за несвоєчасну сплату щомісячних авансових внесків та податкових зобов’язань з єдиного податку </w:t>
      </w:r>
      <w:r w:rsidRPr="006277EA">
        <w:rPr>
          <w:b/>
          <w:sz w:val="28"/>
          <w:szCs w:val="28"/>
        </w:rPr>
        <w:t xml:space="preserve">до 4487 фізичних осіб </w:t>
      </w:r>
      <w:r w:rsidR="00DC4A31" w:rsidRPr="006277EA">
        <w:rPr>
          <w:b/>
          <w:sz w:val="28"/>
          <w:szCs w:val="28"/>
        </w:rPr>
        <w:t>-</w:t>
      </w:r>
      <w:r w:rsidRPr="006277EA">
        <w:rPr>
          <w:b/>
          <w:sz w:val="28"/>
          <w:szCs w:val="28"/>
        </w:rPr>
        <w:t xml:space="preserve"> підприємців</w:t>
      </w:r>
      <w:r w:rsidRPr="00C36A90">
        <w:rPr>
          <w:sz w:val="28"/>
          <w:szCs w:val="28"/>
        </w:rPr>
        <w:t xml:space="preserve"> застосовано штрафні санкції на загальну суму </w:t>
      </w:r>
      <w:r w:rsidRPr="006277EA">
        <w:rPr>
          <w:b/>
          <w:sz w:val="28"/>
          <w:szCs w:val="28"/>
        </w:rPr>
        <w:t>2,2 млн.</w:t>
      </w:r>
      <w:r w:rsidR="00DC4A31" w:rsidRPr="006277EA">
        <w:rPr>
          <w:b/>
          <w:sz w:val="28"/>
          <w:szCs w:val="28"/>
        </w:rPr>
        <w:t> </w:t>
      </w:r>
      <w:r w:rsidRPr="006277EA">
        <w:rPr>
          <w:b/>
          <w:sz w:val="28"/>
          <w:szCs w:val="28"/>
        </w:rPr>
        <w:t>гривень.</w:t>
      </w:r>
    </w:p>
    <w:p w:rsidR="00EC65C8" w:rsidRPr="00C36A90" w:rsidRDefault="00EC65C8" w:rsidP="00EC65C8">
      <w:pPr>
        <w:ind w:firstLine="708"/>
        <w:jc w:val="both"/>
        <w:rPr>
          <w:sz w:val="28"/>
          <w:szCs w:val="28"/>
        </w:rPr>
      </w:pPr>
      <w:r w:rsidRPr="00C36A90">
        <w:rPr>
          <w:sz w:val="28"/>
          <w:szCs w:val="28"/>
        </w:rPr>
        <w:t xml:space="preserve">Залучено до декларування </w:t>
      </w:r>
      <w:r w:rsidRPr="006277EA">
        <w:rPr>
          <w:b/>
          <w:sz w:val="28"/>
          <w:szCs w:val="28"/>
        </w:rPr>
        <w:t xml:space="preserve">43 фізичні особи </w:t>
      </w:r>
      <w:r w:rsidR="00DC4A31" w:rsidRPr="006277EA">
        <w:rPr>
          <w:b/>
          <w:sz w:val="28"/>
          <w:szCs w:val="28"/>
        </w:rPr>
        <w:t>- підприємця</w:t>
      </w:r>
      <w:r w:rsidR="00DC4A31">
        <w:rPr>
          <w:sz w:val="28"/>
          <w:szCs w:val="28"/>
        </w:rPr>
        <w:t>, по яких</w:t>
      </w:r>
      <w:r w:rsidRPr="00C36A90">
        <w:rPr>
          <w:sz w:val="28"/>
          <w:szCs w:val="28"/>
        </w:rPr>
        <w:t xml:space="preserve"> </w:t>
      </w:r>
      <w:r w:rsidRPr="006277EA">
        <w:rPr>
          <w:b/>
          <w:sz w:val="28"/>
          <w:szCs w:val="28"/>
        </w:rPr>
        <w:t>виявлені розбіжності</w:t>
      </w:r>
      <w:r w:rsidRPr="00C36A90">
        <w:rPr>
          <w:sz w:val="28"/>
          <w:szCs w:val="28"/>
        </w:rPr>
        <w:t xml:space="preserve"> між задекларованими сумами доходів та інформацією згідно з базою даних за ф.1-ДФ за ознакою </w:t>
      </w:r>
      <w:r w:rsidR="00DC4A31">
        <w:rPr>
          <w:sz w:val="28"/>
          <w:szCs w:val="28"/>
        </w:rPr>
        <w:t>"</w:t>
      </w:r>
      <w:r w:rsidRPr="00C36A90">
        <w:rPr>
          <w:sz w:val="28"/>
          <w:szCs w:val="28"/>
        </w:rPr>
        <w:t>157</w:t>
      </w:r>
      <w:r w:rsidR="00DC4A31">
        <w:rPr>
          <w:sz w:val="28"/>
          <w:szCs w:val="28"/>
        </w:rPr>
        <w:t>"</w:t>
      </w:r>
      <w:r w:rsidRPr="00C36A90">
        <w:rPr>
          <w:sz w:val="28"/>
          <w:szCs w:val="28"/>
        </w:rPr>
        <w:t xml:space="preserve"> за 2017 рік, </w:t>
      </w:r>
      <w:r w:rsidRPr="006277EA">
        <w:rPr>
          <w:b/>
          <w:sz w:val="28"/>
          <w:szCs w:val="28"/>
        </w:rPr>
        <w:t xml:space="preserve">збільшено </w:t>
      </w:r>
      <w:r w:rsidRPr="00246D72">
        <w:rPr>
          <w:b/>
          <w:sz w:val="28"/>
          <w:szCs w:val="28"/>
        </w:rPr>
        <w:t>зобов’язання</w:t>
      </w:r>
      <w:r w:rsidRPr="00C36A90">
        <w:rPr>
          <w:sz w:val="28"/>
          <w:szCs w:val="28"/>
        </w:rPr>
        <w:t xml:space="preserve"> по єдиному податку на </w:t>
      </w:r>
      <w:r w:rsidRPr="006277EA">
        <w:rPr>
          <w:b/>
          <w:sz w:val="28"/>
          <w:szCs w:val="28"/>
        </w:rPr>
        <w:t>108,5 тис.</w:t>
      </w:r>
      <w:r w:rsidR="00DC4A31" w:rsidRPr="006277EA">
        <w:rPr>
          <w:b/>
          <w:sz w:val="28"/>
          <w:szCs w:val="28"/>
        </w:rPr>
        <w:t> </w:t>
      </w:r>
      <w:r w:rsidRPr="006277EA">
        <w:rPr>
          <w:b/>
          <w:sz w:val="28"/>
          <w:szCs w:val="28"/>
        </w:rPr>
        <w:t>гривень</w:t>
      </w:r>
      <w:r w:rsidRPr="00C36A90">
        <w:rPr>
          <w:sz w:val="28"/>
          <w:szCs w:val="28"/>
        </w:rPr>
        <w:t xml:space="preserve">. </w:t>
      </w:r>
    </w:p>
    <w:p w:rsidR="004A17A0" w:rsidRPr="00C2297B" w:rsidRDefault="004A17A0" w:rsidP="004A17A0">
      <w:pPr>
        <w:pStyle w:val="ac"/>
        <w:spacing w:before="0" w:beforeAutospacing="0" w:after="0" w:afterAutospacing="0"/>
        <w:ind w:firstLine="708"/>
        <w:jc w:val="both"/>
        <w:rPr>
          <w:sz w:val="28"/>
          <w:szCs w:val="28"/>
          <w:lang w:val="uk-UA"/>
        </w:rPr>
      </w:pPr>
      <w:r w:rsidRPr="00C2297B">
        <w:rPr>
          <w:sz w:val="28"/>
          <w:szCs w:val="28"/>
          <w:lang w:val="uk-UA"/>
        </w:rPr>
        <w:t xml:space="preserve">По </w:t>
      </w:r>
      <w:r w:rsidRPr="00246D72">
        <w:rPr>
          <w:b/>
          <w:sz w:val="28"/>
          <w:szCs w:val="28"/>
          <w:lang w:val="uk-UA"/>
        </w:rPr>
        <w:t>податку на нерухоме майно</w:t>
      </w:r>
      <w:r w:rsidRPr="00C2297B">
        <w:rPr>
          <w:sz w:val="28"/>
          <w:szCs w:val="28"/>
          <w:lang w:val="uk-UA"/>
        </w:rPr>
        <w:t xml:space="preserve">, відмінне від земельної ділянки, що справляється з юридичних осіб, </w:t>
      </w:r>
      <w:r w:rsidRPr="00246D72">
        <w:rPr>
          <w:b/>
          <w:sz w:val="28"/>
          <w:szCs w:val="28"/>
          <w:lang w:val="uk-UA"/>
        </w:rPr>
        <w:t>надійшло 46,2 млн.</w:t>
      </w:r>
      <w:r w:rsidR="00DC4A31" w:rsidRPr="00246D72">
        <w:rPr>
          <w:b/>
          <w:sz w:val="28"/>
          <w:szCs w:val="28"/>
          <w:lang w:val="uk-UA"/>
        </w:rPr>
        <w:t> </w:t>
      </w:r>
      <w:r w:rsidRPr="00246D72">
        <w:rPr>
          <w:b/>
          <w:sz w:val="28"/>
          <w:szCs w:val="28"/>
          <w:lang w:val="uk-UA"/>
        </w:rPr>
        <w:t>грн.</w:t>
      </w:r>
      <w:r w:rsidRPr="00C2297B">
        <w:rPr>
          <w:sz w:val="28"/>
          <w:szCs w:val="28"/>
          <w:lang w:val="uk-UA"/>
        </w:rPr>
        <w:t>, темп росту до факту минулого року становить 127,7 відс</w:t>
      </w:r>
      <w:r w:rsidR="006444AA" w:rsidRPr="00C2297B">
        <w:rPr>
          <w:sz w:val="28"/>
          <w:szCs w:val="28"/>
          <w:lang w:val="uk-UA"/>
        </w:rPr>
        <w:t>отка</w:t>
      </w:r>
      <w:r w:rsidRPr="00C2297B">
        <w:rPr>
          <w:sz w:val="28"/>
          <w:szCs w:val="28"/>
          <w:lang w:val="uk-UA"/>
        </w:rPr>
        <w:t>.</w:t>
      </w:r>
    </w:p>
    <w:p w:rsidR="004A17A0" w:rsidRPr="00C2297B" w:rsidRDefault="004A17A0" w:rsidP="004A17A0">
      <w:pPr>
        <w:pStyle w:val="ac"/>
        <w:spacing w:before="0" w:beforeAutospacing="0" w:after="0" w:afterAutospacing="0"/>
        <w:ind w:firstLine="708"/>
        <w:jc w:val="both"/>
        <w:rPr>
          <w:color w:val="000000"/>
          <w:sz w:val="28"/>
          <w:szCs w:val="28"/>
          <w:lang w:val="uk-UA"/>
        </w:rPr>
      </w:pPr>
      <w:r w:rsidRPr="00C2297B">
        <w:rPr>
          <w:color w:val="000000"/>
          <w:sz w:val="28"/>
          <w:szCs w:val="28"/>
          <w:lang w:val="uk-UA"/>
        </w:rPr>
        <w:t xml:space="preserve">Протягом року </w:t>
      </w:r>
      <w:r w:rsidRPr="00583867">
        <w:rPr>
          <w:b/>
          <w:color w:val="000000"/>
          <w:sz w:val="28"/>
          <w:szCs w:val="28"/>
          <w:lang w:val="uk-UA"/>
        </w:rPr>
        <w:t>залучено до оподаткування 59 суб’єктів господарювання</w:t>
      </w:r>
      <w:r w:rsidRPr="00C2297B">
        <w:rPr>
          <w:color w:val="000000"/>
          <w:sz w:val="28"/>
          <w:szCs w:val="28"/>
          <w:lang w:val="uk-UA"/>
        </w:rPr>
        <w:t>, які мають об’єкти оподаткування по податку на нерухоме майно, сума додаткових надходжень до місцевих</w:t>
      </w:r>
      <w:r w:rsidR="006444AA" w:rsidRPr="00C2297B">
        <w:rPr>
          <w:color w:val="000000"/>
          <w:sz w:val="28"/>
          <w:szCs w:val="28"/>
          <w:lang w:val="uk-UA"/>
        </w:rPr>
        <w:t xml:space="preserve"> бюджетів становить </w:t>
      </w:r>
      <w:r w:rsidR="006444AA" w:rsidRPr="00583867">
        <w:rPr>
          <w:b/>
          <w:color w:val="000000"/>
          <w:sz w:val="28"/>
          <w:szCs w:val="28"/>
          <w:lang w:val="uk-UA"/>
        </w:rPr>
        <w:t>1,3</w:t>
      </w:r>
      <w:r w:rsidR="00583867" w:rsidRPr="00583867">
        <w:rPr>
          <w:b/>
          <w:color w:val="000000"/>
          <w:sz w:val="28"/>
          <w:szCs w:val="28"/>
          <w:lang w:val="uk-UA"/>
        </w:rPr>
        <w:t> </w:t>
      </w:r>
      <w:r w:rsidR="006444AA" w:rsidRPr="00583867">
        <w:rPr>
          <w:b/>
          <w:color w:val="000000"/>
          <w:sz w:val="28"/>
          <w:szCs w:val="28"/>
          <w:lang w:val="uk-UA"/>
        </w:rPr>
        <w:t>млн. гривень</w:t>
      </w:r>
      <w:r w:rsidRPr="00583867">
        <w:rPr>
          <w:b/>
          <w:color w:val="000000"/>
          <w:sz w:val="28"/>
          <w:szCs w:val="28"/>
          <w:lang w:val="uk-UA"/>
        </w:rPr>
        <w:t>.</w:t>
      </w:r>
    </w:p>
    <w:p w:rsidR="004A17A0" w:rsidRPr="002837BC" w:rsidRDefault="00C2297B" w:rsidP="002837BC">
      <w:pPr>
        <w:ind w:firstLine="741"/>
        <w:jc w:val="both"/>
        <w:rPr>
          <w:sz w:val="28"/>
          <w:szCs w:val="28"/>
        </w:rPr>
      </w:pPr>
      <w:r w:rsidRPr="002942D2">
        <w:rPr>
          <w:sz w:val="28"/>
          <w:szCs w:val="28"/>
        </w:rPr>
        <w:t xml:space="preserve">З метою забезпечення повноти надходжень до бюджетів місцевих рад </w:t>
      </w:r>
      <w:r w:rsidRPr="00C2297B">
        <w:rPr>
          <w:sz w:val="28"/>
          <w:szCs w:val="28"/>
        </w:rPr>
        <w:t>туристичного збору,</w:t>
      </w:r>
      <w:r w:rsidRPr="002942D2">
        <w:rPr>
          <w:sz w:val="28"/>
          <w:szCs w:val="28"/>
        </w:rPr>
        <w:t xml:space="preserve"> посилено діяльність спільних з органами місцевого самоврядування та державної влади робочих груп щодо повноти стягнення туристичного збору з відпочиваючих, по закладах відпочинку проводилась роз’яснювальна робота </w:t>
      </w:r>
      <w:r w:rsidRPr="002942D2">
        <w:rPr>
          <w:bCs/>
          <w:sz w:val="28"/>
          <w:szCs w:val="28"/>
        </w:rPr>
        <w:t>щодо</w:t>
      </w:r>
      <w:r w:rsidRPr="002942D2">
        <w:rPr>
          <w:sz w:val="28"/>
          <w:szCs w:val="28"/>
        </w:rPr>
        <w:t xml:space="preserve"> декларування та сплати місцевих податків, </w:t>
      </w:r>
      <w:r>
        <w:rPr>
          <w:sz w:val="28"/>
          <w:szCs w:val="28"/>
        </w:rPr>
        <w:t>у</w:t>
      </w:r>
      <w:r w:rsidRPr="002942D2">
        <w:rPr>
          <w:sz w:val="28"/>
          <w:szCs w:val="28"/>
        </w:rPr>
        <w:t xml:space="preserve"> </w:t>
      </w:r>
      <w:proofErr w:type="spellStart"/>
      <w:r w:rsidRPr="002942D2">
        <w:rPr>
          <w:sz w:val="28"/>
          <w:szCs w:val="28"/>
        </w:rPr>
        <w:t>т</w:t>
      </w:r>
      <w:r w:rsidR="004E04B2">
        <w:rPr>
          <w:sz w:val="28"/>
          <w:szCs w:val="28"/>
        </w:rPr>
        <w:t>.</w:t>
      </w:r>
      <w:r w:rsidRPr="002942D2">
        <w:rPr>
          <w:sz w:val="28"/>
          <w:szCs w:val="28"/>
        </w:rPr>
        <w:t>ч</w:t>
      </w:r>
      <w:proofErr w:type="spellEnd"/>
      <w:r w:rsidR="004E04B2">
        <w:rPr>
          <w:sz w:val="28"/>
          <w:szCs w:val="28"/>
        </w:rPr>
        <w:t>.</w:t>
      </w:r>
      <w:r w:rsidR="003247C5">
        <w:rPr>
          <w:sz w:val="28"/>
          <w:szCs w:val="28"/>
        </w:rPr>
        <w:t>:</w:t>
      </w:r>
      <w:r w:rsidRPr="002942D2">
        <w:rPr>
          <w:sz w:val="28"/>
          <w:szCs w:val="28"/>
        </w:rPr>
        <w:t xml:space="preserve"> туристичного збору.</w:t>
      </w:r>
      <w:r w:rsidR="002837BC">
        <w:rPr>
          <w:sz w:val="28"/>
          <w:szCs w:val="28"/>
        </w:rPr>
        <w:t xml:space="preserve"> </w:t>
      </w:r>
      <w:r w:rsidR="002837BC" w:rsidRPr="002837BC">
        <w:rPr>
          <w:sz w:val="28"/>
          <w:szCs w:val="28"/>
        </w:rPr>
        <w:t>З</w:t>
      </w:r>
      <w:r w:rsidR="004A17A0" w:rsidRPr="002837BC">
        <w:rPr>
          <w:sz w:val="28"/>
          <w:szCs w:val="28"/>
        </w:rPr>
        <w:t>дійснювався моніторинг даних інтернет-ресурсу щодо цінової політики по кожному із закладів відпочинку під час курортного сезону, за результатами якого проводились співбесіди з керівниками закладів, по яких встановлено суттєве заниження надходжень туристичного збору</w:t>
      </w:r>
      <w:r w:rsidR="002837BC" w:rsidRPr="002837BC">
        <w:rPr>
          <w:sz w:val="28"/>
          <w:szCs w:val="28"/>
        </w:rPr>
        <w:t>.</w:t>
      </w:r>
    </w:p>
    <w:p w:rsidR="004A17A0" w:rsidRPr="002837BC" w:rsidRDefault="004A17A0" w:rsidP="004A17A0">
      <w:pPr>
        <w:ind w:firstLine="720"/>
        <w:jc w:val="both"/>
        <w:rPr>
          <w:sz w:val="28"/>
          <w:szCs w:val="28"/>
        </w:rPr>
      </w:pPr>
      <w:r w:rsidRPr="002837BC">
        <w:rPr>
          <w:sz w:val="28"/>
          <w:szCs w:val="28"/>
        </w:rPr>
        <w:t xml:space="preserve">За результатами проведеної роботи забезпечено зростання </w:t>
      </w:r>
      <w:r w:rsidRPr="006710C3">
        <w:rPr>
          <w:b/>
          <w:sz w:val="28"/>
          <w:szCs w:val="28"/>
        </w:rPr>
        <w:t>надходжень туристичного збору</w:t>
      </w:r>
      <w:r w:rsidRPr="002837BC">
        <w:rPr>
          <w:sz w:val="28"/>
          <w:szCs w:val="28"/>
        </w:rPr>
        <w:t xml:space="preserve"> проти минулого року</w:t>
      </w:r>
      <w:r w:rsidR="0000726A">
        <w:rPr>
          <w:sz w:val="28"/>
          <w:szCs w:val="28"/>
        </w:rPr>
        <w:t xml:space="preserve"> </w:t>
      </w:r>
      <w:r w:rsidR="0000726A" w:rsidRPr="00C9571E">
        <w:rPr>
          <w:b/>
          <w:sz w:val="28"/>
          <w:szCs w:val="28"/>
        </w:rPr>
        <w:t>на 37</w:t>
      </w:r>
      <w:r w:rsidR="0000726A" w:rsidRPr="00C9571E">
        <w:rPr>
          <w:b/>
          <w:sz w:val="28"/>
          <w:szCs w:val="28"/>
          <w:lang w:val="ru-RU"/>
        </w:rPr>
        <w:t xml:space="preserve"> </w:t>
      </w:r>
      <w:r w:rsidR="0000726A" w:rsidRPr="00C9571E">
        <w:rPr>
          <w:b/>
          <w:sz w:val="28"/>
          <w:szCs w:val="28"/>
        </w:rPr>
        <w:t>відсотків</w:t>
      </w:r>
      <w:r w:rsidR="0000726A">
        <w:rPr>
          <w:sz w:val="28"/>
          <w:szCs w:val="28"/>
        </w:rPr>
        <w:t>.</w:t>
      </w:r>
      <w:r w:rsidR="0000726A" w:rsidRPr="0000726A">
        <w:rPr>
          <w:sz w:val="28"/>
          <w:szCs w:val="28"/>
        </w:rPr>
        <w:t xml:space="preserve"> </w:t>
      </w:r>
      <w:r w:rsidR="0000726A">
        <w:rPr>
          <w:sz w:val="28"/>
          <w:szCs w:val="28"/>
        </w:rPr>
        <w:t>В</w:t>
      </w:r>
      <w:r w:rsidR="0000726A" w:rsidRPr="00464163">
        <w:rPr>
          <w:sz w:val="28"/>
          <w:szCs w:val="28"/>
        </w:rPr>
        <w:t>сього по юридичних та фізичних особах</w:t>
      </w:r>
      <w:r w:rsidR="0000726A">
        <w:rPr>
          <w:sz w:val="28"/>
          <w:szCs w:val="28"/>
        </w:rPr>
        <w:t xml:space="preserve"> надходження</w:t>
      </w:r>
      <w:r w:rsidR="0000726A" w:rsidRPr="00464163">
        <w:rPr>
          <w:sz w:val="28"/>
          <w:szCs w:val="28"/>
        </w:rPr>
        <w:t xml:space="preserve"> </w:t>
      </w:r>
      <w:r w:rsidR="0000726A">
        <w:rPr>
          <w:sz w:val="28"/>
          <w:szCs w:val="28"/>
        </w:rPr>
        <w:t xml:space="preserve">склали </w:t>
      </w:r>
      <w:r w:rsidR="0000726A" w:rsidRPr="006710C3">
        <w:rPr>
          <w:b/>
          <w:sz w:val="28"/>
          <w:szCs w:val="28"/>
        </w:rPr>
        <w:t>3,7 млн. гривень</w:t>
      </w:r>
      <w:r w:rsidR="0000726A" w:rsidRPr="00464163">
        <w:rPr>
          <w:sz w:val="28"/>
          <w:szCs w:val="28"/>
        </w:rPr>
        <w:t>.</w:t>
      </w:r>
    </w:p>
    <w:p w:rsidR="004A17A0" w:rsidRPr="00651E4D" w:rsidRDefault="004A17A0" w:rsidP="00C207E6">
      <w:pPr>
        <w:pStyle w:val="ac"/>
        <w:spacing w:before="0" w:beforeAutospacing="0" w:after="0" w:afterAutospacing="0"/>
        <w:ind w:firstLine="708"/>
        <w:jc w:val="both"/>
        <w:rPr>
          <w:sz w:val="28"/>
          <w:szCs w:val="28"/>
          <w:lang w:val="uk-UA"/>
        </w:rPr>
      </w:pPr>
      <w:r w:rsidRPr="00651E4D">
        <w:rPr>
          <w:sz w:val="28"/>
          <w:szCs w:val="28"/>
          <w:lang w:val="uk-UA"/>
        </w:rPr>
        <w:t xml:space="preserve">За результатами відпрацювання переліків юридичних осіб, які мають у власності об’єкт оподаткування транспортним податком, залучено до оподаткування </w:t>
      </w:r>
      <w:r w:rsidR="00C207E6" w:rsidRPr="00651E4D">
        <w:rPr>
          <w:sz w:val="28"/>
          <w:szCs w:val="28"/>
          <w:lang w:val="uk-UA"/>
        </w:rPr>
        <w:t xml:space="preserve">23 </w:t>
      </w:r>
      <w:r w:rsidRPr="00651E4D">
        <w:rPr>
          <w:sz w:val="28"/>
          <w:szCs w:val="28"/>
          <w:lang w:val="uk-UA"/>
        </w:rPr>
        <w:t>платник</w:t>
      </w:r>
      <w:r w:rsidR="00C207E6" w:rsidRPr="00651E4D">
        <w:rPr>
          <w:sz w:val="28"/>
          <w:szCs w:val="28"/>
          <w:lang w:val="uk-UA"/>
        </w:rPr>
        <w:t>а</w:t>
      </w:r>
      <w:r w:rsidRPr="00651E4D">
        <w:rPr>
          <w:sz w:val="28"/>
          <w:szCs w:val="28"/>
          <w:lang w:val="uk-UA"/>
        </w:rPr>
        <w:t>, якими задекларовано под</w:t>
      </w:r>
      <w:r w:rsidR="00C207E6" w:rsidRPr="00651E4D">
        <w:rPr>
          <w:sz w:val="28"/>
          <w:szCs w:val="28"/>
          <w:lang w:val="uk-UA"/>
        </w:rPr>
        <w:t>аткові зобов’язання у сумі 389</w:t>
      </w:r>
      <w:r w:rsidRPr="00651E4D">
        <w:rPr>
          <w:sz w:val="28"/>
          <w:szCs w:val="28"/>
          <w:lang w:val="uk-UA"/>
        </w:rPr>
        <w:t> тис.</w:t>
      </w:r>
      <w:r w:rsidR="00C207E6" w:rsidRPr="00651E4D">
        <w:rPr>
          <w:sz w:val="28"/>
          <w:szCs w:val="28"/>
          <w:lang w:val="uk-UA"/>
        </w:rPr>
        <w:t> </w:t>
      </w:r>
      <w:r w:rsidRPr="00651E4D">
        <w:rPr>
          <w:sz w:val="28"/>
          <w:szCs w:val="28"/>
          <w:lang w:val="uk-UA"/>
        </w:rPr>
        <w:t xml:space="preserve">гривень. </w:t>
      </w:r>
    </w:p>
    <w:p w:rsidR="004A17A0" w:rsidRPr="00C207E6" w:rsidRDefault="004A17A0" w:rsidP="004A17A0">
      <w:pPr>
        <w:pStyle w:val="ac"/>
        <w:spacing w:before="0" w:beforeAutospacing="0" w:after="0" w:afterAutospacing="0"/>
        <w:ind w:firstLine="708"/>
        <w:jc w:val="both"/>
        <w:rPr>
          <w:sz w:val="28"/>
          <w:szCs w:val="28"/>
          <w:lang w:val="uk-UA"/>
        </w:rPr>
      </w:pPr>
      <w:r w:rsidRPr="00C9571E">
        <w:rPr>
          <w:b/>
          <w:sz w:val="28"/>
          <w:szCs w:val="28"/>
          <w:lang w:val="uk-UA"/>
        </w:rPr>
        <w:t>По</w:t>
      </w:r>
      <w:r w:rsidRPr="00651E4D">
        <w:rPr>
          <w:sz w:val="28"/>
          <w:szCs w:val="28"/>
          <w:lang w:val="uk-UA"/>
        </w:rPr>
        <w:t xml:space="preserve"> </w:t>
      </w:r>
      <w:r w:rsidRPr="00C9571E">
        <w:rPr>
          <w:b/>
          <w:sz w:val="28"/>
          <w:szCs w:val="28"/>
          <w:lang w:val="uk-UA"/>
        </w:rPr>
        <w:t>транспортному податку з юридичних осіб</w:t>
      </w:r>
      <w:r w:rsidRPr="00651E4D">
        <w:rPr>
          <w:sz w:val="28"/>
          <w:szCs w:val="28"/>
          <w:lang w:val="uk-UA"/>
        </w:rPr>
        <w:t xml:space="preserve"> надходження забезпечені у сумі </w:t>
      </w:r>
      <w:r w:rsidRPr="002B35C1">
        <w:rPr>
          <w:b/>
          <w:sz w:val="28"/>
          <w:szCs w:val="28"/>
          <w:lang w:val="uk-UA"/>
        </w:rPr>
        <w:t>2,9 млн.</w:t>
      </w:r>
      <w:r w:rsidR="00651E4D" w:rsidRPr="002B35C1">
        <w:rPr>
          <w:b/>
          <w:sz w:val="28"/>
          <w:szCs w:val="28"/>
          <w:lang w:val="uk-UA"/>
        </w:rPr>
        <w:t> </w:t>
      </w:r>
      <w:r w:rsidRPr="002B35C1">
        <w:rPr>
          <w:b/>
          <w:sz w:val="28"/>
          <w:szCs w:val="28"/>
          <w:lang w:val="uk-UA"/>
        </w:rPr>
        <w:t>грн.</w:t>
      </w:r>
      <w:r w:rsidRPr="00651E4D">
        <w:rPr>
          <w:sz w:val="28"/>
          <w:szCs w:val="28"/>
          <w:lang w:val="uk-UA"/>
        </w:rPr>
        <w:t>, темп росту до факту минулого року становить 128,4</w:t>
      </w:r>
      <w:r w:rsidR="002B35C1">
        <w:rPr>
          <w:sz w:val="28"/>
          <w:szCs w:val="28"/>
          <w:lang w:val="uk-UA"/>
        </w:rPr>
        <w:t> </w:t>
      </w:r>
      <w:r w:rsidRPr="00651E4D">
        <w:rPr>
          <w:sz w:val="28"/>
          <w:szCs w:val="28"/>
          <w:lang w:val="uk-UA"/>
        </w:rPr>
        <w:t>відс</w:t>
      </w:r>
      <w:r w:rsidR="00651E4D" w:rsidRPr="00651E4D">
        <w:rPr>
          <w:sz w:val="28"/>
          <w:szCs w:val="28"/>
          <w:lang w:val="uk-UA"/>
        </w:rPr>
        <w:t>отка</w:t>
      </w:r>
      <w:r w:rsidRPr="00651E4D">
        <w:rPr>
          <w:sz w:val="28"/>
          <w:szCs w:val="28"/>
          <w:lang w:val="uk-UA"/>
        </w:rPr>
        <w:t>.</w:t>
      </w:r>
    </w:p>
    <w:p w:rsidR="00C67224" w:rsidRPr="00B51EF3" w:rsidRDefault="00C67224" w:rsidP="00F93A43">
      <w:pPr>
        <w:ind w:firstLine="709"/>
        <w:jc w:val="both"/>
        <w:rPr>
          <w:b/>
          <w:sz w:val="10"/>
          <w:szCs w:val="10"/>
          <w:highlight w:val="yellow"/>
        </w:rPr>
      </w:pPr>
    </w:p>
    <w:p w:rsidR="00F93A43" w:rsidRPr="002C686E" w:rsidRDefault="00F93A43" w:rsidP="00F93A43">
      <w:pPr>
        <w:ind w:firstLine="709"/>
        <w:jc w:val="both"/>
        <w:rPr>
          <w:sz w:val="28"/>
          <w:szCs w:val="28"/>
        </w:rPr>
      </w:pPr>
      <w:r w:rsidRPr="002C686E">
        <w:rPr>
          <w:b/>
          <w:sz w:val="28"/>
          <w:szCs w:val="28"/>
        </w:rPr>
        <w:t>Податок на доходи фізичних осіб</w:t>
      </w:r>
      <w:r w:rsidRPr="002C686E">
        <w:rPr>
          <w:sz w:val="28"/>
          <w:szCs w:val="28"/>
        </w:rPr>
        <w:t xml:space="preserve"> є головним джерелом наповнення доходів місцевих бюджетів та у структурі надходжень займає найбільшу питому вагу (</w:t>
      </w:r>
      <w:r w:rsidRPr="002C686E">
        <w:rPr>
          <w:b/>
          <w:sz w:val="28"/>
          <w:szCs w:val="28"/>
        </w:rPr>
        <w:t>62,7 відсотка</w:t>
      </w:r>
      <w:r w:rsidRPr="002C686E">
        <w:rPr>
          <w:sz w:val="28"/>
          <w:szCs w:val="28"/>
        </w:rPr>
        <w:t>).</w:t>
      </w:r>
    </w:p>
    <w:p w:rsidR="00F93A43" w:rsidRPr="00467270" w:rsidRDefault="00F93A43" w:rsidP="00F93A43">
      <w:pPr>
        <w:ind w:firstLine="709"/>
        <w:jc w:val="both"/>
        <w:rPr>
          <w:sz w:val="28"/>
          <w:szCs w:val="28"/>
        </w:rPr>
      </w:pPr>
      <w:r w:rsidRPr="002C686E">
        <w:rPr>
          <w:sz w:val="28"/>
          <w:szCs w:val="28"/>
        </w:rPr>
        <w:t>У 201</w:t>
      </w:r>
      <w:r w:rsidR="00DF3C30" w:rsidRPr="002C686E">
        <w:rPr>
          <w:sz w:val="28"/>
          <w:szCs w:val="28"/>
        </w:rPr>
        <w:t>8</w:t>
      </w:r>
      <w:r w:rsidRPr="002C686E">
        <w:rPr>
          <w:sz w:val="28"/>
          <w:szCs w:val="28"/>
        </w:rPr>
        <w:t xml:space="preserve"> році </w:t>
      </w:r>
      <w:r w:rsidRPr="002C686E">
        <w:rPr>
          <w:rFonts w:eastAsia="Andale Sans UI"/>
          <w:b/>
          <w:kern w:val="2"/>
          <w:sz w:val="28"/>
          <w:szCs w:val="28"/>
          <w:lang w:eastAsia="uk-UA"/>
        </w:rPr>
        <w:t>до місцевого бюджету</w:t>
      </w:r>
      <w:r w:rsidRPr="002C686E">
        <w:rPr>
          <w:sz w:val="28"/>
          <w:szCs w:val="28"/>
        </w:rPr>
        <w:t xml:space="preserve"> надійшло </w:t>
      </w:r>
      <w:r w:rsidR="00DF3C30" w:rsidRPr="002C686E">
        <w:rPr>
          <w:b/>
          <w:sz w:val="28"/>
          <w:szCs w:val="28"/>
        </w:rPr>
        <w:t>2657,8</w:t>
      </w:r>
      <w:r w:rsidRPr="002C686E">
        <w:rPr>
          <w:b/>
          <w:sz w:val="28"/>
          <w:szCs w:val="28"/>
        </w:rPr>
        <w:t> м</w:t>
      </w:r>
      <w:r w:rsidRPr="002C686E">
        <w:rPr>
          <w:rFonts w:eastAsia="Andale Sans UI"/>
          <w:b/>
          <w:kern w:val="2"/>
          <w:sz w:val="28"/>
          <w:szCs w:val="28"/>
          <w:lang w:eastAsia="uk-UA"/>
        </w:rPr>
        <w:t>лн</w:t>
      </w:r>
      <w:r w:rsidRPr="002C686E">
        <w:rPr>
          <w:b/>
          <w:sz w:val="28"/>
          <w:szCs w:val="28"/>
        </w:rPr>
        <w:t>. грн.</w:t>
      </w:r>
      <w:r w:rsidRPr="002C686E">
        <w:rPr>
          <w:sz w:val="28"/>
          <w:szCs w:val="28"/>
        </w:rPr>
        <w:t xml:space="preserve"> податку на доходи фізичних осіб, виконання доведеного показника становить </w:t>
      </w:r>
      <w:r w:rsidR="00DF3C30" w:rsidRPr="00153FC8">
        <w:rPr>
          <w:sz w:val="28"/>
          <w:szCs w:val="28"/>
        </w:rPr>
        <w:t>99</w:t>
      </w:r>
      <w:r w:rsidRPr="00153FC8">
        <w:rPr>
          <w:sz w:val="28"/>
          <w:szCs w:val="28"/>
        </w:rPr>
        <w:t>,1 відс</w:t>
      </w:r>
      <w:r w:rsidR="00EB6AD4" w:rsidRPr="00153FC8">
        <w:rPr>
          <w:sz w:val="28"/>
          <w:szCs w:val="28"/>
        </w:rPr>
        <w:t>отка</w:t>
      </w:r>
      <w:r w:rsidR="00EB6AD4" w:rsidRPr="002C686E">
        <w:rPr>
          <w:b/>
          <w:sz w:val="28"/>
          <w:szCs w:val="28"/>
        </w:rPr>
        <w:t>.</w:t>
      </w:r>
      <w:r w:rsidRPr="002C686E">
        <w:rPr>
          <w:sz w:val="28"/>
          <w:szCs w:val="28"/>
        </w:rPr>
        <w:t xml:space="preserve"> Тако</w:t>
      </w:r>
      <w:r w:rsidR="00B51EF3">
        <w:rPr>
          <w:sz w:val="28"/>
          <w:szCs w:val="28"/>
        </w:rPr>
        <w:t xml:space="preserve">ж забезпечено надходжень у сумі </w:t>
      </w:r>
      <w:r w:rsidR="00EB6AD4" w:rsidRPr="002C686E">
        <w:rPr>
          <w:b/>
          <w:sz w:val="28"/>
          <w:szCs w:val="28"/>
        </w:rPr>
        <w:t>30,7</w:t>
      </w:r>
      <w:r w:rsidRPr="002C686E">
        <w:rPr>
          <w:b/>
          <w:sz w:val="28"/>
          <w:szCs w:val="28"/>
        </w:rPr>
        <w:t xml:space="preserve"> млн. грн. – податку на додану вартість з фізичних осіб </w:t>
      </w:r>
      <w:r w:rsidRPr="002C686E">
        <w:rPr>
          <w:sz w:val="28"/>
          <w:szCs w:val="28"/>
        </w:rPr>
        <w:t>(1</w:t>
      </w:r>
      <w:r w:rsidR="00EB6AD4" w:rsidRPr="002C686E">
        <w:rPr>
          <w:sz w:val="28"/>
          <w:szCs w:val="28"/>
        </w:rPr>
        <w:t>06,6</w:t>
      </w:r>
      <w:r w:rsidRPr="002C686E">
        <w:rPr>
          <w:sz w:val="28"/>
          <w:szCs w:val="28"/>
        </w:rPr>
        <w:t> відсотка).</w:t>
      </w:r>
      <w:r w:rsidRPr="00467270">
        <w:rPr>
          <w:sz w:val="28"/>
          <w:szCs w:val="28"/>
        </w:rPr>
        <w:t xml:space="preserve"> </w:t>
      </w:r>
    </w:p>
    <w:p w:rsidR="00406F16" w:rsidRPr="00242769" w:rsidRDefault="00406F16" w:rsidP="00656C26">
      <w:pPr>
        <w:ind w:firstLine="709"/>
        <w:jc w:val="both"/>
        <w:rPr>
          <w:sz w:val="28"/>
          <w:szCs w:val="28"/>
        </w:rPr>
      </w:pPr>
      <w:r w:rsidRPr="00242769">
        <w:rPr>
          <w:sz w:val="28"/>
          <w:szCs w:val="28"/>
        </w:rPr>
        <w:t>Головним резервом з розширення бази оподаткування по ПДФО є легалізація найманої праці та детінізація зайнятості населення.</w:t>
      </w:r>
    </w:p>
    <w:p w:rsidR="00656C26" w:rsidRPr="00800828" w:rsidRDefault="00656C26" w:rsidP="00656C26">
      <w:pPr>
        <w:ind w:firstLine="709"/>
        <w:jc w:val="both"/>
        <w:rPr>
          <w:sz w:val="28"/>
          <w:szCs w:val="28"/>
        </w:rPr>
      </w:pPr>
      <w:r w:rsidRPr="00800828">
        <w:rPr>
          <w:sz w:val="28"/>
          <w:szCs w:val="28"/>
        </w:rPr>
        <w:lastRenderedPageBreak/>
        <w:t>За результатами проведеної інформа</w:t>
      </w:r>
      <w:r w:rsidR="00A91274" w:rsidRPr="00800828">
        <w:rPr>
          <w:sz w:val="28"/>
          <w:szCs w:val="28"/>
        </w:rPr>
        <w:t xml:space="preserve">ційно-роз’яснювальної кампанії </w:t>
      </w:r>
      <w:r w:rsidRPr="00800828">
        <w:rPr>
          <w:sz w:val="28"/>
          <w:szCs w:val="28"/>
        </w:rPr>
        <w:t>у 2018 році 11066 роботодавців Херсонщини подали 51,1 тис. повідомлень про прийня</w:t>
      </w:r>
      <w:r w:rsidR="00B37C57" w:rsidRPr="00800828">
        <w:rPr>
          <w:sz w:val="28"/>
          <w:szCs w:val="28"/>
        </w:rPr>
        <w:t>ття на роботу 87266 працівників</w:t>
      </w:r>
      <w:r w:rsidR="00800828">
        <w:rPr>
          <w:sz w:val="28"/>
          <w:szCs w:val="28"/>
          <w:lang w:val="ru-RU"/>
        </w:rPr>
        <w:t>.</w:t>
      </w:r>
    </w:p>
    <w:p w:rsidR="00656C26" w:rsidRPr="00242769" w:rsidRDefault="00656C26" w:rsidP="00656C26">
      <w:pPr>
        <w:ind w:firstLine="709"/>
        <w:jc w:val="both"/>
        <w:rPr>
          <w:spacing w:val="-4"/>
          <w:sz w:val="28"/>
          <w:szCs w:val="28"/>
        </w:rPr>
      </w:pPr>
      <w:r w:rsidRPr="00242769">
        <w:rPr>
          <w:spacing w:val="-4"/>
          <w:sz w:val="28"/>
          <w:szCs w:val="28"/>
        </w:rPr>
        <w:t xml:space="preserve">За підсумками участі у складі міжвідомчих робочих груп з легалізації найманої праці, а також проведеної фіскальними органами Херсонської області контрольно-перевірочної та роз’яснювальної роботи, в області </w:t>
      </w:r>
      <w:r w:rsidRPr="004979D6">
        <w:rPr>
          <w:b/>
          <w:spacing w:val="-4"/>
          <w:sz w:val="28"/>
          <w:szCs w:val="28"/>
        </w:rPr>
        <w:t>виявлено 6281</w:t>
      </w:r>
      <w:r w:rsidR="00571EBE">
        <w:rPr>
          <w:b/>
          <w:spacing w:val="-4"/>
          <w:sz w:val="28"/>
          <w:szCs w:val="28"/>
        </w:rPr>
        <w:t> </w:t>
      </w:r>
      <w:r w:rsidRPr="004979D6">
        <w:rPr>
          <w:b/>
          <w:spacing w:val="-4"/>
          <w:sz w:val="28"/>
          <w:szCs w:val="28"/>
        </w:rPr>
        <w:t>особу, праця яких використовувалась без належного оформлення трудових відносин та сплати податків</w:t>
      </w:r>
      <w:r w:rsidRPr="00242769">
        <w:rPr>
          <w:spacing w:val="-4"/>
          <w:sz w:val="28"/>
          <w:szCs w:val="28"/>
        </w:rPr>
        <w:t xml:space="preserve">. Внаслідок вжитих заходів до бюджету </w:t>
      </w:r>
      <w:r w:rsidRPr="004979D6">
        <w:rPr>
          <w:b/>
          <w:spacing w:val="-4"/>
          <w:sz w:val="28"/>
          <w:szCs w:val="28"/>
        </w:rPr>
        <w:t>надійшло 6</w:t>
      </w:r>
      <w:r w:rsidR="00B37C57" w:rsidRPr="004979D6">
        <w:rPr>
          <w:b/>
          <w:spacing w:val="-4"/>
          <w:sz w:val="28"/>
          <w:szCs w:val="28"/>
        </w:rPr>
        <w:t>,</w:t>
      </w:r>
      <w:r w:rsidRPr="004979D6">
        <w:rPr>
          <w:b/>
          <w:spacing w:val="-4"/>
          <w:sz w:val="28"/>
          <w:szCs w:val="28"/>
        </w:rPr>
        <w:t>9</w:t>
      </w:r>
      <w:r w:rsidR="00B37C57" w:rsidRPr="004979D6">
        <w:rPr>
          <w:b/>
          <w:spacing w:val="-4"/>
          <w:sz w:val="28"/>
          <w:szCs w:val="28"/>
        </w:rPr>
        <w:t> млн. </w:t>
      </w:r>
      <w:r w:rsidRPr="004979D6">
        <w:rPr>
          <w:b/>
          <w:spacing w:val="-4"/>
          <w:sz w:val="28"/>
          <w:szCs w:val="28"/>
        </w:rPr>
        <w:t>гривень</w:t>
      </w:r>
      <w:r w:rsidRPr="00242769">
        <w:rPr>
          <w:spacing w:val="-4"/>
          <w:sz w:val="28"/>
          <w:szCs w:val="28"/>
        </w:rPr>
        <w:t xml:space="preserve">. До державної реєстрації </w:t>
      </w:r>
      <w:r w:rsidRPr="004979D6">
        <w:rPr>
          <w:b/>
          <w:spacing w:val="-4"/>
          <w:sz w:val="28"/>
          <w:szCs w:val="28"/>
        </w:rPr>
        <w:t>залучено 2552 фізичні особи</w:t>
      </w:r>
      <w:r w:rsidRPr="00242769">
        <w:rPr>
          <w:spacing w:val="-4"/>
          <w:sz w:val="28"/>
          <w:szCs w:val="28"/>
        </w:rPr>
        <w:t xml:space="preserve">, внаслідок чого сума сплачених податків склала </w:t>
      </w:r>
      <w:r w:rsidRPr="004979D6">
        <w:rPr>
          <w:b/>
          <w:spacing w:val="-4"/>
          <w:sz w:val="28"/>
          <w:szCs w:val="28"/>
        </w:rPr>
        <w:t>1</w:t>
      </w:r>
      <w:r w:rsidR="00B37C57" w:rsidRPr="004979D6">
        <w:rPr>
          <w:b/>
          <w:spacing w:val="-4"/>
          <w:sz w:val="28"/>
          <w:szCs w:val="28"/>
        </w:rPr>
        <w:t>,</w:t>
      </w:r>
      <w:r w:rsidRPr="004979D6">
        <w:rPr>
          <w:b/>
          <w:spacing w:val="-4"/>
          <w:sz w:val="28"/>
          <w:szCs w:val="28"/>
        </w:rPr>
        <w:t>6</w:t>
      </w:r>
      <w:r w:rsidR="00B37C57" w:rsidRPr="004979D6">
        <w:rPr>
          <w:b/>
          <w:spacing w:val="-4"/>
          <w:sz w:val="28"/>
          <w:szCs w:val="28"/>
        </w:rPr>
        <w:t> млн</w:t>
      </w:r>
      <w:r w:rsidRPr="004979D6">
        <w:rPr>
          <w:b/>
          <w:spacing w:val="-4"/>
          <w:sz w:val="28"/>
          <w:szCs w:val="28"/>
        </w:rPr>
        <w:t>.</w:t>
      </w:r>
      <w:r w:rsidR="00B37C57" w:rsidRPr="004979D6">
        <w:rPr>
          <w:b/>
          <w:spacing w:val="-4"/>
          <w:sz w:val="28"/>
          <w:szCs w:val="28"/>
        </w:rPr>
        <w:t> </w:t>
      </w:r>
      <w:r w:rsidRPr="004979D6">
        <w:rPr>
          <w:b/>
          <w:spacing w:val="-4"/>
          <w:sz w:val="28"/>
          <w:szCs w:val="28"/>
        </w:rPr>
        <w:t>гривень</w:t>
      </w:r>
      <w:r w:rsidRPr="00242769">
        <w:rPr>
          <w:spacing w:val="-4"/>
          <w:sz w:val="28"/>
          <w:szCs w:val="28"/>
        </w:rPr>
        <w:t xml:space="preserve">. </w:t>
      </w:r>
    </w:p>
    <w:p w:rsidR="00656C26" w:rsidRPr="00242769" w:rsidRDefault="00656C26" w:rsidP="00656C26">
      <w:pPr>
        <w:ind w:firstLine="709"/>
        <w:jc w:val="both"/>
        <w:rPr>
          <w:spacing w:val="-4"/>
          <w:sz w:val="28"/>
          <w:szCs w:val="28"/>
        </w:rPr>
      </w:pPr>
      <w:r w:rsidRPr="00242769">
        <w:rPr>
          <w:spacing w:val="-4"/>
          <w:sz w:val="28"/>
          <w:szCs w:val="28"/>
        </w:rPr>
        <w:t xml:space="preserve">В межах повноважень органами ДФС складено 88 протоколів за порушення п.1 ст. 164, КУпАП (діяльність без державної реєстрації суб’єкта підприємницької діяльності). </w:t>
      </w:r>
    </w:p>
    <w:p w:rsidR="00624F40" w:rsidRPr="00242769" w:rsidRDefault="00624F40" w:rsidP="002474AA">
      <w:pPr>
        <w:ind w:firstLine="709"/>
        <w:jc w:val="both"/>
        <w:rPr>
          <w:sz w:val="28"/>
          <w:szCs w:val="28"/>
          <w:lang w:eastAsia="uk-UA"/>
        </w:rPr>
      </w:pPr>
      <w:r w:rsidRPr="00242769">
        <w:rPr>
          <w:spacing w:val="-4"/>
          <w:sz w:val="28"/>
          <w:szCs w:val="28"/>
        </w:rPr>
        <w:t xml:space="preserve">За </w:t>
      </w:r>
      <w:r w:rsidRPr="00242769">
        <w:rPr>
          <w:sz w:val="28"/>
          <w:szCs w:val="28"/>
        </w:rPr>
        <w:t xml:space="preserve">результатами кампанії декларування 2018 року </w:t>
      </w:r>
      <w:r w:rsidRPr="00242769">
        <w:rPr>
          <w:sz w:val="28"/>
          <w:szCs w:val="28"/>
          <w:lang w:eastAsia="uk-UA"/>
        </w:rPr>
        <w:t xml:space="preserve">громадянами Херсонської області </w:t>
      </w:r>
      <w:r w:rsidR="00BB0B76" w:rsidRPr="00990834">
        <w:rPr>
          <w:b/>
          <w:sz w:val="28"/>
          <w:szCs w:val="28"/>
          <w:lang w:eastAsia="uk-UA"/>
        </w:rPr>
        <w:t xml:space="preserve">подано </w:t>
      </w:r>
      <w:r w:rsidR="00BB0B76" w:rsidRPr="00242769">
        <w:rPr>
          <w:sz w:val="28"/>
          <w:szCs w:val="28"/>
          <w:lang w:eastAsia="uk-UA"/>
        </w:rPr>
        <w:t xml:space="preserve">до податкових органів </w:t>
      </w:r>
      <w:r w:rsidR="00BB0B76" w:rsidRPr="00990834">
        <w:rPr>
          <w:b/>
          <w:sz w:val="28"/>
          <w:szCs w:val="28"/>
          <w:lang w:eastAsia="uk-UA"/>
        </w:rPr>
        <w:t>36</w:t>
      </w:r>
      <w:r w:rsidRPr="00990834">
        <w:rPr>
          <w:b/>
          <w:sz w:val="28"/>
          <w:szCs w:val="28"/>
          <w:lang w:eastAsia="uk-UA"/>
        </w:rPr>
        <w:t>692 декларації</w:t>
      </w:r>
      <w:r w:rsidRPr="00242769">
        <w:rPr>
          <w:sz w:val="28"/>
          <w:szCs w:val="28"/>
          <w:lang w:eastAsia="uk-UA"/>
        </w:rPr>
        <w:t xml:space="preserve"> про майновий ста</w:t>
      </w:r>
      <w:r w:rsidR="00761604" w:rsidRPr="00242769">
        <w:rPr>
          <w:sz w:val="28"/>
          <w:szCs w:val="28"/>
          <w:lang w:eastAsia="uk-UA"/>
        </w:rPr>
        <w:t>н і доходи, що на 994 декларації</w:t>
      </w:r>
      <w:r w:rsidRPr="00242769">
        <w:rPr>
          <w:sz w:val="28"/>
          <w:szCs w:val="28"/>
          <w:lang w:eastAsia="uk-UA"/>
        </w:rPr>
        <w:t xml:space="preserve"> більше</w:t>
      </w:r>
      <w:r w:rsidR="00761604" w:rsidRPr="00242769">
        <w:rPr>
          <w:sz w:val="28"/>
          <w:szCs w:val="28"/>
          <w:lang w:eastAsia="uk-UA"/>
        </w:rPr>
        <w:t>,</w:t>
      </w:r>
      <w:r w:rsidRPr="00242769">
        <w:rPr>
          <w:sz w:val="28"/>
          <w:szCs w:val="28"/>
          <w:lang w:eastAsia="uk-UA"/>
        </w:rPr>
        <w:t xml:space="preserve"> ніж у 2017 році. </w:t>
      </w:r>
    </w:p>
    <w:p w:rsidR="00624F40" w:rsidRPr="00242769" w:rsidRDefault="00624F40" w:rsidP="002474AA">
      <w:pPr>
        <w:ind w:firstLine="709"/>
        <w:jc w:val="both"/>
        <w:rPr>
          <w:sz w:val="28"/>
          <w:szCs w:val="28"/>
          <w:lang w:eastAsia="uk-UA"/>
        </w:rPr>
      </w:pPr>
      <w:r w:rsidRPr="00990834">
        <w:rPr>
          <w:b/>
          <w:sz w:val="28"/>
          <w:szCs w:val="28"/>
          <w:lang w:eastAsia="uk-UA"/>
        </w:rPr>
        <w:t>Загальна сума задекларованого доходу</w:t>
      </w:r>
      <w:r w:rsidRPr="00242769">
        <w:rPr>
          <w:sz w:val="28"/>
          <w:szCs w:val="28"/>
          <w:lang w:eastAsia="uk-UA"/>
        </w:rPr>
        <w:t xml:space="preserve"> громадянами складає </w:t>
      </w:r>
      <w:r w:rsidRPr="00990834">
        <w:rPr>
          <w:b/>
          <w:sz w:val="28"/>
          <w:szCs w:val="28"/>
          <w:lang w:eastAsia="uk-UA"/>
        </w:rPr>
        <w:t>956,9</w:t>
      </w:r>
      <w:r w:rsidR="00FE7CDF" w:rsidRPr="00990834">
        <w:rPr>
          <w:b/>
          <w:sz w:val="28"/>
          <w:szCs w:val="28"/>
          <w:lang w:eastAsia="uk-UA"/>
        </w:rPr>
        <w:t> </w:t>
      </w:r>
      <w:r w:rsidRPr="00990834">
        <w:rPr>
          <w:b/>
          <w:sz w:val="28"/>
          <w:szCs w:val="28"/>
          <w:lang w:eastAsia="uk-UA"/>
        </w:rPr>
        <w:t>млн.</w:t>
      </w:r>
      <w:r w:rsidR="00761604" w:rsidRPr="00990834">
        <w:rPr>
          <w:b/>
          <w:sz w:val="28"/>
          <w:szCs w:val="28"/>
          <w:lang w:eastAsia="uk-UA"/>
        </w:rPr>
        <w:t> </w:t>
      </w:r>
      <w:r w:rsidRPr="00990834">
        <w:rPr>
          <w:b/>
          <w:sz w:val="28"/>
          <w:szCs w:val="28"/>
          <w:lang w:eastAsia="uk-UA"/>
        </w:rPr>
        <w:t>гривень.</w:t>
      </w:r>
      <w:r w:rsidRPr="00242769">
        <w:rPr>
          <w:sz w:val="28"/>
          <w:szCs w:val="28"/>
          <w:lang w:eastAsia="uk-UA"/>
        </w:rPr>
        <w:t xml:space="preserve"> Загальна </w:t>
      </w:r>
      <w:r w:rsidRPr="00990834">
        <w:rPr>
          <w:b/>
          <w:sz w:val="28"/>
          <w:szCs w:val="28"/>
          <w:lang w:eastAsia="uk-UA"/>
        </w:rPr>
        <w:t xml:space="preserve">сума </w:t>
      </w:r>
      <w:r w:rsidRPr="00242769">
        <w:rPr>
          <w:sz w:val="28"/>
          <w:szCs w:val="28"/>
          <w:lang w:eastAsia="uk-UA"/>
        </w:rPr>
        <w:t xml:space="preserve">податкових зобов’язань з </w:t>
      </w:r>
      <w:r w:rsidRPr="00990834">
        <w:rPr>
          <w:b/>
          <w:sz w:val="28"/>
          <w:szCs w:val="28"/>
          <w:lang w:eastAsia="uk-UA"/>
        </w:rPr>
        <w:t>податку на доходи фізичних осіб</w:t>
      </w:r>
      <w:r w:rsidRPr="00242769">
        <w:rPr>
          <w:sz w:val="28"/>
          <w:szCs w:val="28"/>
          <w:lang w:eastAsia="uk-UA"/>
        </w:rPr>
        <w:t xml:space="preserve">, яка </w:t>
      </w:r>
      <w:r w:rsidRPr="00990834">
        <w:rPr>
          <w:b/>
          <w:sz w:val="28"/>
          <w:szCs w:val="28"/>
          <w:lang w:eastAsia="uk-UA"/>
        </w:rPr>
        <w:t>самостійно визначена громадянами</w:t>
      </w:r>
      <w:r w:rsidRPr="00242769">
        <w:rPr>
          <w:sz w:val="28"/>
          <w:szCs w:val="28"/>
          <w:lang w:eastAsia="uk-UA"/>
        </w:rPr>
        <w:t xml:space="preserve"> в податкових деклараціях</w:t>
      </w:r>
      <w:r w:rsidR="001E2B25">
        <w:rPr>
          <w:sz w:val="28"/>
          <w:szCs w:val="28"/>
          <w:lang w:eastAsia="uk-UA"/>
        </w:rPr>
        <w:t>,</w:t>
      </w:r>
      <w:r w:rsidRPr="00242769">
        <w:rPr>
          <w:sz w:val="28"/>
          <w:szCs w:val="28"/>
          <w:lang w:eastAsia="uk-UA"/>
        </w:rPr>
        <w:t xml:space="preserve"> складає </w:t>
      </w:r>
      <w:r w:rsidRPr="00990834">
        <w:rPr>
          <w:b/>
          <w:sz w:val="28"/>
          <w:szCs w:val="28"/>
          <w:lang w:eastAsia="uk-UA"/>
        </w:rPr>
        <w:t>45,7 млн.</w:t>
      </w:r>
      <w:r w:rsidR="00FE7CDF" w:rsidRPr="00990834">
        <w:rPr>
          <w:b/>
          <w:sz w:val="28"/>
          <w:szCs w:val="28"/>
          <w:lang w:eastAsia="uk-UA"/>
        </w:rPr>
        <w:t> </w:t>
      </w:r>
      <w:r w:rsidRPr="00990834">
        <w:rPr>
          <w:b/>
          <w:sz w:val="28"/>
          <w:szCs w:val="28"/>
          <w:lang w:eastAsia="uk-UA"/>
        </w:rPr>
        <w:t>грн.</w:t>
      </w:r>
      <w:r w:rsidRPr="00242769">
        <w:rPr>
          <w:sz w:val="28"/>
          <w:szCs w:val="28"/>
          <w:lang w:eastAsia="uk-UA"/>
        </w:rPr>
        <w:t>, що на 8,4 млн.</w:t>
      </w:r>
      <w:r w:rsidR="007C3F0C" w:rsidRPr="00242769">
        <w:rPr>
          <w:sz w:val="28"/>
          <w:szCs w:val="28"/>
          <w:lang w:eastAsia="uk-UA"/>
        </w:rPr>
        <w:t> </w:t>
      </w:r>
      <w:r w:rsidRPr="00242769">
        <w:rPr>
          <w:sz w:val="28"/>
          <w:szCs w:val="28"/>
          <w:lang w:eastAsia="uk-UA"/>
        </w:rPr>
        <w:t xml:space="preserve">грн. або 22,5 </w:t>
      </w:r>
      <w:proofErr w:type="spellStart"/>
      <w:r w:rsidRPr="00242769">
        <w:rPr>
          <w:sz w:val="28"/>
          <w:szCs w:val="28"/>
          <w:lang w:eastAsia="uk-UA"/>
        </w:rPr>
        <w:t>відс</w:t>
      </w:r>
      <w:proofErr w:type="spellEnd"/>
      <w:r w:rsidR="00761604" w:rsidRPr="00242769">
        <w:rPr>
          <w:sz w:val="28"/>
          <w:szCs w:val="28"/>
          <w:lang w:eastAsia="uk-UA"/>
        </w:rPr>
        <w:t>.</w:t>
      </w:r>
      <w:r w:rsidRPr="00242769">
        <w:rPr>
          <w:sz w:val="28"/>
          <w:szCs w:val="28"/>
          <w:lang w:eastAsia="uk-UA"/>
        </w:rPr>
        <w:t xml:space="preserve"> більше</w:t>
      </w:r>
      <w:r w:rsidR="00761604" w:rsidRPr="00242769">
        <w:rPr>
          <w:sz w:val="28"/>
          <w:szCs w:val="28"/>
          <w:lang w:eastAsia="uk-UA"/>
        </w:rPr>
        <w:t>,</w:t>
      </w:r>
      <w:r w:rsidR="002E5AC8" w:rsidRPr="00242769">
        <w:rPr>
          <w:sz w:val="28"/>
          <w:szCs w:val="28"/>
          <w:lang w:eastAsia="uk-UA"/>
        </w:rPr>
        <w:t xml:space="preserve"> ніж у 2017 році</w:t>
      </w:r>
      <w:r w:rsidRPr="00242769">
        <w:rPr>
          <w:sz w:val="28"/>
          <w:szCs w:val="28"/>
          <w:lang w:eastAsia="uk-UA"/>
        </w:rPr>
        <w:t xml:space="preserve">, з </w:t>
      </w:r>
      <w:r w:rsidRPr="00990834">
        <w:rPr>
          <w:b/>
          <w:sz w:val="28"/>
          <w:szCs w:val="28"/>
          <w:lang w:eastAsia="uk-UA"/>
        </w:rPr>
        <w:t xml:space="preserve">військового збору </w:t>
      </w:r>
      <w:r w:rsidR="003A57A9" w:rsidRPr="00990834">
        <w:rPr>
          <w:b/>
          <w:sz w:val="28"/>
          <w:szCs w:val="28"/>
          <w:lang w:eastAsia="uk-UA"/>
        </w:rPr>
        <w:t>–</w:t>
      </w:r>
      <w:r w:rsidRPr="00990834">
        <w:rPr>
          <w:b/>
          <w:sz w:val="28"/>
          <w:szCs w:val="28"/>
          <w:lang w:eastAsia="uk-UA"/>
        </w:rPr>
        <w:t xml:space="preserve"> 5,3 млн.</w:t>
      </w:r>
      <w:r w:rsidR="002E5AC8" w:rsidRPr="00990834">
        <w:rPr>
          <w:b/>
          <w:sz w:val="28"/>
          <w:szCs w:val="28"/>
          <w:lang w:eastAsia="uk-UA"/>
        </w:rPr>
        <w:t> грн.</w:t>
      </w:r>
      <w:r w:rsidR="002E5AC8" w:rsidRPr="00242769">
        <w:rPr>
          <w:sz w:val="28"/>
          <w:szCs w:val="28"/>
          <w:lang w:eastAsia="uk-UA"/>
        </w:rPr>
        <w:t xml:space="preserve">, </w:t>
      </w:r>
      <w:r w:rsidR="00BB0B76" w:rsidRPr="00242769">
        <w:rPr>
          <w:sz w:val="28"/>
          <w:szCs w:val="28"/>
          <w:lang w:eastAsia="uk-UA"/>
        </w:rPr>
        <w:t xml:space="preserve">що </w:t>
      </w:r>
      <w:r w:rsidR="002E5AC8" w:rsidRPr="00242769">
        <w:rPr>
          <w:sz w:val="28"/>
          <w:szCs w:val="28"/>
          <w:lang w:eastAsia="uk-UA"/>
        </w:rPr>
        <w:t>на 0,3 млн. </w:t>
      </w:r>
      <w:r w:rsidRPr="00242769">
        <w:rPr>
          <w:sz w:val="28"/>
          <w:szCs w:val="28"/>
          <w:lang w:eastAsia="uk-UA"/>
        </w:rPr>
        <w:t>грн. або 6</w:t>
      </w:r>
      <w:r w:rsidR="007C3F0C" w:rsidRPr="00242769">
        <w:rPr>
          <w:sz w:val="28"/>
          <w:szCs w:val="28"/>
          <w:lang w:eastAsia="uk-UA"/>
        </w:rPr>
        <w:t> </w:t>
      </w:r>
      <w:proofErr w:type="spellStart"/>
      <w:r w:rsidRPr="00242769">
        <w:rPr>
          <w:sz w:val="28"/>
          <w:szCs w:val="28"/>
          <w:lang w:eastAsia="uk-UA"/>
        </w:rPr>
        <w:t>відс</w:t>
      </w:r>
      <w:proofErr w:type="spellEnd"/>
      <w:r w:rsidR="007C3F0C" w:rsidRPr="00242769">
        <w:rPr>
          <w:sz w:val="28"/>
          <w:szCs w:val="28"/>
          <w:lang w:eastAsia="uk-UA"/>
        </w:rPr>
        <w:t>.</w:t>
      </w:r>
      <w:r w:rsidRPr="00242769">
        <w:rPr>
          <w:sz w:val="28"/>
          <w:szCs w:val="28"/>
          <w:lang w:eastAsia="uk-UA"/>
        </w:rPr>
        <w:t xml:space="preserve"> більше</w:t>
      </w:r>
      <w:r w:rsidR="007C3F0C" w:rsidRPr="00242769">
        <w:rPr>
          <w:sz w:val="28"/>
          <w:szCs w:val="28"/>
          <w:lang w:eastAsia="uk-UA"/>
        </w:rPr>
        <w:t>,</w:t>
      </w:r>
      <w:r w:rsidRPr="00242769">
        <w:rPr>
          <w:sz w:val="28"/>
          <w:szCs w:val="28"/>
          <w:lang w:eastAsia="uk-UA"/>
        </w:rPr>
        <w:t xml:space="preserve"> ніж </w:t>
      </w:r>
      <w:r w:rsidR="007C3F0C" w:rsidRPr="00242769">
        <w:rPr>
          <w:sz w:val="28"/>
          <w:szCs w:val="28"/>
          <w:lang w:eastAsia="uk-UA"/>
        </w:rPr>
        <w:t>у 2017 році</w:t>
      </w:r>
      <w:r w:rsidRPr="00242769">
        <w:rPr>
          <w:sz w:val="28"/>
          <w:szCs w:val="28"/>
          <w:lang w:eastAsia="uk-UA"/>
        </w:rPr>
        <w:t xml:space="preserve">. </w:t>
      </w:r>
    </w:p>
    <w:p w:rsidR="008E0030" w:rsidRPr="00F15339" w:rsidRDefault="008469C7" w:rsidP="002474AA">
      <w:pPr>
        <w:ind w:firstLine="709"/>
        <w:jc w:val="both"/>
        <w:rPr>
          <w:sz w:val="28"/>
          <w:szCs w:val="28"/>
        </w:rPr>
      </w:pPr>
      <w:r w:rsidRPr="00D70E38">
        <w:rPr>
          <w:noProof/>
          <w:lang w:val="ru-RU"/>
        </w:rPr>
        <w:drawing>
          <wp:anchor distT="0" distB="0" distL="114300" distR="114300" simplePos="0" relativeHeight="251657216" behindDoc="1" locked="0" layoutInCell="1" allowOverlap="1">
            <wp:simplePos x="0" y="0"/>
            <wp:positionH relativeFrom="column">
              <wp:posOffset>2680910</wp:posOffset>
            </wp:positionH>
            <wp:positionV relativeFrom="paragraph">
              <wp:posOffset>229989</wp:posOffset>
            </wp:positionV>
            <wp:extent cx="3424555" cy="1897380"/>
            <wp:effectExtent l="0" t="0" r="0" b="0"/>
            <wp:wrapTight wrapText="bothSides">
              <wp:wrapPolygon edited="0">
                <wp:start x="0" y="0"/>
                <wp:lineTo x="0" y="21470"/>
                <wp:lineTo x="21508" y="21470"/>
                <wp:lineTo x="215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7000" contrast="17000"/>
                      <a:extLst>
                        <a:ext uri="{28A0092B-C50C-407E-A947-70E740481C1C}">
                          <a14:useLocalDpi xmlns:a14="http://schemas.microsoft.com/office/drawing/2010/main" val="0"/>
                        </a:ext>
                      </a:extLst>
                    </a:blip>
                    <a:srcRect/>
                    <a:stretch>
                      <a:fillRect/>
                    </a:stretch>
                  </pic:blipFill>
                  <pic:spPr bwMode="auto">
                    <a:xfrm>
                      <a:off x="0" y="0"/>
                      <a:ext cx="3424555" cy="1897380"/>
                    </a:xfrm>
                    <a:prstGeom prst="rect">
                      <a:avLst/>
                    </a:prstGeom>
                    <a:noFill/>
                    <a:ln>
                      <a:noFill/>
                    </a:ln>
                  </pic:spPr>
                </pic:pic>
              </a:graphicData>
            </a:graphic>
          </wp:anchor>
        </w:drawing>
      </w:r>
      <w:r w:rsidR="008E0030" w:rsidRPr="00F15339">
        <w:rPr>
          <w:sz w:val="28"/>
          <w:szCs w:val="28"/>
        </w:rPr>
        <w:t xml:space="preserve">Протягом 2018 року до бюджетів усіх рівнів надійшло </w:t>
      </w:r>
      <w:r w:rsidR="008E0030" w:rsidRPr="00B4704C">
        <w:rPr>
          <w:b/>
          <w:sz w:val="28"/>
          <w:szCs w:val="28"/>
        </w:rPr>
        <w:t>акцизного податку</w:t>
      </w:r>
      <w:r w:rsidR="008E0030" w:rsidRPr="00F15339">
        <w:rPr>
          <w:sz w:val="28"/>
          <w:szCs w:val="28"/>
        </w:rPr>
        <w:t xml:space="preserve"> з вироблених або імпортованих в Україну товарів – </w:t>
      </w:r>
      <w:r w:rsidR="004B0DC8" w:rsidRPr="00B4704C">
        <w:rPr>
          <w:b/>
          <w:sz w:val="28"/>
          <w:szCs w:val="28"/>
        </w:rPr>
        <w:t xml:space="preserve">998,7 </w:t>
      </w:r>
      <w:r w:rsidR="00F15339" w:rsidRPr="00B4704C">
        <w:rPr>
          <w:b/>
          <w:sz w:val="28"/>
          <w:szCs w:val="28"/>
        </w:rPr>
        <w:t>тис.</w:t>
      </w:r>
      <w:r w:rsidR="00F15339" w:rsidRPr="00B4704C">
        <w:rPr>
          <w:b/>
          <w:sz w:val="28"/>
          <w:szCs w:val="28"/>
          <w:lang w:val="en-US"/>
        </w:rPr>
        <w:t> </w:t>
      </w:r>
      <w:r w:rsidR="004B0DC8" w:rsidRPr="00B4704C">
        <w:rPr>
          <w:b/>
          <w:sz w:val="28"/>
          <w:szCs w:val="28"/>
        </w:rPr>
        <w:t>грн.</w:t>
      </w:r>
      <w:r w:rsidR="008E0030" w:rsidRPr="00F15339">
        <w:rPr>
          <w:sz w:val="28"/>
          <w:szCs w:val="28"/>
        </w:rPr>
        <w:t xml:space="preserve"> або </w:t>
      </w:r>
      <w:r w:rsidR="004B0DC8" w:rsidRPr="00F15339">
        <w:rPr>
          <w:sz w:val="28"/>
          <w:szCs w:val="28"/>
        </w:rPr>
        <w:t>122,3</w:t>
      </w:r>
      <w:r w:rsidR="00F15339" w:rsidRPr="00F15339">
        <w:rPr>
          <w:sz w:val="28"/>
          <w:szCs w:val="28"/>
          <w:lang w:val="en-US"/>
        </w:rPr>
        <w:t> </w:t>
      </w:r>
      <w:proofErr w:type="spellStart"/>
      <w:r w:rsidR="008E0030" w:rsidRPr="00F15339">
        <w:rPr>
          <w:sz w:val="28"/>
          <w:szCs w:val="28"/>
        </w:rPr>
        <w:t>відс</w:t>
      </w:r>
      <w:proofErr w:type="spellEnd"/>
      <w:r w:rsidR="008E0030" w:rsidRPr="00F15339">
        <w:rPr>
          <w:sz w:val="28"/>
          <w:szCs w:val="28"/>
        </w:rPr>
        <w:t>. індикативного показника (</w:t>
      </w:r>
      <w:r w:rsidR="004B0DC8" w:rsidRPr="00F15339">
        <w:rPr>
          <w:sz w:val="28"/>
          <w:szCs w:val="28"/>
        </w:rPr>
        <w:t>816,7</w:t>
      </w:r>
      <w:r w:rsidR="00F41DC7">
        <w:rPr>
          <w:sz w:val="28"/>
          <w:szCs w:val="28"/>
        </w:rPr>
        <w:t> </w:t>
      </w:r>
      <w:r w:rsidR="004B0DC8" w:rsidRPr="00F15339">
        <w:rPr>
          <w:sz w:val="28"/>
          <w:szCs w:val="28"/>
        </w:rPr>
        <w:t>тис.</w:t>
      </w:r>
      <w:r w:rsidR="00F15339" w:rsidRPr="00F15339">
        <w:rPr>
          <w:sz w:val="28"/>
          <w:szCs w:val="28"/>
          <w:lang w:val="en-US"/>
        </w:rPr>
        <w:t> </w:t>
      </w:r>
      <w:r w:rsidR="004B0DC8" w:rsidRPr="00F15339">
        <w:rPr>
          <w:sz w:val="28"/>
          <w:szCs w:val="28"/>
        </w:rPr>
        <w:t>грн.</w:t>
      </w:r>
      <w:r w:rsidR="008E0030" w:rsidRPr="00F15339">
        <w:rPr>
          <w:sz w:val="28"/>
          <w:szCs w:val="28"/>
        </w:rPr>
        <w:t xml:space="preserve">), акцизного податку з роздрібного продажу підакцизних товарів – </w:t>
      </w:r>
      <w:r w:rsidR="008E0030" w:rsidRPr="00B4704C">
        <w:rPr>
          <w:b/>
          <w:sz w:val="28"/>
          <w:szCs w:val="28"/>
        </w:rPr>
        <w:t>15</w:t>
      </w:r>
      <w:r w:rsidR="004B0DC8" w:rsidRPr="00B4704C">
        <w:rPr>
          <w:b/>
          <w:sz w:val="28"/>
          <w:szCs w:val="28"/>
        </w:rPr>
        <w:t>1</w:t>
      </w:r>
      <w:r w:rsidR="008E0030" w:rsidRPr="00B4704C">
        <w:rPr>
          <w:b/>
          <w:sz w:val="28"/>
          <w:szCs w:val="28"/>
        </w:rPr>
        <w:t>,</w:t>
      </w:r>
      <w:r w:rsidR="004B0DC8" w:rsidRPr="00B4704C">
        <w:rPr>
          <w:b/>
          <w:sz w:val="28"/>
          <w:szCs w:val="28"/>
        </w:rPr>
        <w:t>9</w:t>
      </w:r>
      <w:r w:rsidR="008E0030" w:rsidRPr="00B4704C">
        <w:rPr>
          <w:b/>
          <w:sz w:val="28"/>
          <w:szCs w:val="28"/>
        </w:rPr>
        <w:t> млн. грн.</w:t>
      </w:r>
      <w:r w:rsidR="008E0030" w:rsidRPr="00F15339">
        <w:rPr>
          <w:sz w:val="28"/>
          <w:szCs w:val="28"/>
        </w:rPr>
        <w:t xml:space="preserve"> або 10</w:t>
      </w:r>
      <w:r w:rsidR="004B0DC8" w:rsidRPr="00F15339">
        <w:rPr>
          <w:sz w:val="28"/>
          <w:szCs w:val="28"/>
        </w:rPr>
        <w:t>2,9</w:t>
      </w:r>
      <w:r w:rsidR="008E0030" w:rsidRPr="00F15339">
        <w:rPr>
          <w:sz w:val="28"/>
          <w:szCs w:val="28"/>
        </w:rPr>
        <w:t xml:space="preserve"> </w:t>
      </w:r>
      <w:proofErr w:type="spellStart"/>
      <w:r w:rsidR="008E0030" w:rsidRPr="00F15339">
        <w:rPr>
          <w:sz w:val="28"/>
          <w:szCs w:val="28"/>
        </w:rPr>
        <w:t>відс</w:t>
      </w:r>
      <w:proofErr w:type="spellEnd"/>
      <w:r w:rsidR="008E0030" w:rsidRPr="00F15339">
        <w:rPr>
          <w:sz w:val="28"/>
          <w:szCs w:val="28"/>
        </w:rPr>
        <w:t>. індикативного показника (1</w:t>
      </w:r>
      <w:r w:rsidR="004B0DC8" w:rsidRPr="00F15339">
        <w:rPr>
          <w:sz w:val="28"/>
          <w:szCs w:val="28"/>
        </w:rPr>
        <w:t>47</w:t>
      </w:r>
      <w:r w:rsidR="008E0030" w:rsidRPr="00F15339">
        <w:rPr>
          <w:sz w:val="28"/>
          <w:szCs w:val="28"/>
        </w:rPr>
        <w:t>,</w:t>
      </w:r>
      <w:r w:rsidR="004B0DC8" w:rsidRPr="00F15339">
        <w:rPr>
          <w:sz w:val="28"/>
          <w:szCs w:val="28"/>
        </w:rPr>
        <w:t>4</w:t>
      </w:r>
      <w:r w:rsidR="005341E3">
        <w:rPr>
          <w:sz w:val="28"/>
          <w:szCs w:val="28"/>
        </w:rPr>
        <w:t> </w:t>
      </w:r>
      <w:r w:rsidR="008E0030" w:rsidRPr="00F15339">
        <w:rPr>
          <w:sz w:val="28"/>
          <w:szCs w:val="28"/>
        </w:rPr>
        <w:t>млн. гривень).</w:t>
      </w:r>
      <w:r w:rsidR="00E13241" w:rsidRPr="00E13241">
        <w:rPr>
          <w:noProof/>
        </w:rPr>
        <w:t xml:space="preserve"> </w:t>
      </w:r>
    </w:p>
    <w:p w:rsidR="006020C1" w:rsidRPr="0048423C" w:rsidRDefault="006020C1" w:rsidP="000E412D">
      <w:pPr>
        <w:ind w:firstLine="709"/>
        <w:jc w:val="both"/>
        <w:rPr>
          <w:sz w:val="28"/>
          <w:szCs w:val="28"/>
        </w:rPr>
      </w:pPr>
      <w:r w:rsidRPr="0048423C">
        <w:rPr>
          <w:sz w:val="28"/>
          <w:szCs w:val="28"/>
        </w:rPr>
        <w:t xml:space="preserve">У порівнянні з початком року абсолютне зростання </w:t>
      </w:r>
      <w:r>
        <w:rPr>
          <w:sz w:val="28"/>
          <w:szCs w:val="28"/>
        </w:rPr>
        <w:t>податкового</w:t>
      </w:r>
      <w:r w:rsidRPr="0048423C">
        <w:rPr>
          <w:sz w:val="28"/>
          <w:szCs w:val="28"/>
        </w:rPr>
        <w:t xml:space="preserve"> боргу склало 270,5 млн.</w:t>
      </w:r>
      <w:r>
        <w:rPr>
          <w:sz w:val="28"/>
          <w:szCs w:val="28"/>
        </w:rPr>
        <w:t> </w:t>
      </w:r>
      <w:r w:rsidRPr="0048423C">
        <w:rPr>
          <w:sz w:val="28"/>
          <w:szCs w:val="28"/>
        </w:rPr>
        <w:t>грн. або 49,1 </w:t>
      </w:r>
      <w:proofErr w:type="spellStart"/>
      <w:r w:rsidRPr="0048423C">
        <w:rPr>
          <w:sz w:val="28"/>
          <w:szCs w:val="28"/>
        </w:rPr>
        <w:t>відс</w:t>
      </w:r>
      <w:proofErr w:type="spellEnd"/>
      <w:r w:rsidRPr="0048423C">
        <w:rPr>
          <w:sz w:val="28"/>
          <w:szCs w:val="28"/>
        </w:rPr>
        <w:t>. (з 550,3 млн.</w:t>
      </w:r>
      <w:r>
        <w:rPr>
          <w:sz w:val="28"/>
          <w:szCs w:val="28"/>
        </w:rPr>
        <w:t> </w:t>
      </w:r>
      <w:r w:rsidRPr="0048423C">
        <w:rPr>
          <w:sz w:val="28"/>
          <w:szCs w:val="28"/>
        </w:rPr>
        <w:t>грн. до 820,6 млн.</w:t>
      </w:r>
      <w:r>
        <w:rPr>
          <w:sz w:val="28"/>
          <w:szCs w:val="28"/>
        </w:rPr>
        <w:t> </w:t>
      </w:r>
      <w:r w:rsidRPr="0048423C">
        <w:rPr>
          <w:sz w:val="28"/>
          <w:szCs w:val="28"/>
        </w:rPr>
        <w:t>гр</w:t>
      </w:r>
      <w:r>
        <w:rPr>
          <w:sz w:val="28"/>
          <w:szCs w:val="28"/>
        </w:rPr>
        <w:t>ивень</w:t>
      </w:r>
      <w:r w:rsidRPr="0048423C">
        <w:rPr>
          <w:sz w:val="28"/>
          <w:szCs w:val="28"/>
        </w:rPr>
        <w:t>). Новостворений податковий борг, який виник протягом року та залишився непогашеним склав 402 млн.</w:t>
      </w:r>
      <w:r>
        <w:rPr>
          <w:sz w:val="28"/>
          <w:szCs w:val="28"/>
        </w:rPr>
        <w:t> </w:t>
      </w:r>
      <w:r w:rsidRPr="0048423C">
        <w:rPr>
          <w:sz w:val="28"/>
          <w:szCs w:val="28"/>
        </w:rPr>
        <w:t xml:space="preserve">грн., у </w:t>
      </w:r>
      <w:proofErr w:type="spellStart"/>
      <w:r w:rsidRPr="0048423C">
        <w:rPr>
          <w:sz w:val="28"/>
          <w:szCs w:val="28"/>
        </w:rPr>
        <w:t>т.ч</w:t>
      </w:r>
      <w:proofErr w:type="spellEnd"/>
      <w:r w:rsidRPr="0048423C">
        <w:rPr>
          <w:sz w:val="28"/>
          <w:szCs w:val="28"/>
        </w:rPr>
        <w:t>. за рахунок проведення контрольно – п</w:t>
      </w:r>
      <w:r w:rsidR="00BC67A0">
        <w:rPr>
          <w:sz w:val="28"/>
          <w:szCs w:val="28"/>
        </w:rPr>
        <w:t>еревірочної роботи – 282,4 млн. </w:t>
      </w:r>
      <w:r w:rsidRPr="0048423C">
        <w:rPr>
          <w:sz w:val="28"/>
          <w:szCs w:val="28"/>
        </w:rPr>
        <w:t xml:space="preserve">грн. або 70 відсотків.  </w:t>
      </w:r>
    </w:p>
    <w:p w:rsidR="006020C1" w:rsidRPr="001E2B25" w:rsidRDefault="000B55EA" w:rsidP="000E412D">
      <w:pPr>
        <w:ind w:firstLine="709"/>
        <w:jc w:val="both"/>
        <w:rPr>
          <w:b/>
          <w:sz w:val="28"/>
          <w:szCs w:val="28"/>
        </w:rPr>
      </w:pPr>
      <w:r w:rsidRPr="001E2B25">
        <w:rPr>
          <w:b/>
          <w:sz w:val="28"/>
          <w:szCs w:val="28"/>
        </w:rPr>
        <w:t>В</w:t>
      </w:r>
      <w:r w:rsidR="006020C1" w:rsidRPr="001E2B25">
        <w:rPr>
          <w:b/>
          <w:sz w:val="28"/>
          <w:szCs w:val="28"/>
        </w:rPr>
        <w:t xml:space="preserve"> рахунок погашення податкового боргу</w:t>
      </w:r>
      <w:r w:rsidR="006020C1" w:rsidRPr="000B55EA">
        <w:rPr>
          <w:sz w:val="28"/>
          <w:szCs w:val="28"/>
        </w:rPr>
        <w:t xml:space="preserve"> </w:t>
      </w:r>
      <w:r w:rsidRPr="000B55EA">
        <w:rPr>
          <w:sz w:val="28"/>
          <w:szCs w:val="28"/>
        </w:rPr>
        <w:t xml:space="preserve">забезпечені надходження </w:t>
      </w:r>
      <w:r w:rsidR="006020C1" w:rsidRPr="000B55EA">
        <w:rPr>
          <w:sz w:val="28"/>
          <w:szCs w:val="28"/>
        </w:rPr>
        <w:t xml:space="preserve">до Державного бюджету України на суму </w:t>
      </w:r>
      <w:r w:rsidR="006020C1" w:rsidRPr="001E2B25">
        <w:rPr>
          <w:b/>
          <w:sz w:val="28"/>
          <w:szCs w:val="28"/>
        </w:rPr>
        <w:t>60,8 млн.</w:t>
      </w:r>
      <w:r w:rsidR="00FC307A" w:rsidRPr="001E2B25">
        <w:rPr>
          <w:b/>
          <w:sz w:val="28"/>
          <w:szCs w:val="28"/>
        </w:rPr>
        <w:t> </w:t>
      </w:r>
      <w:r w:rsidR="006020C1" w:rsidRPr="001E2B25">
        <w:rPr>
          <w:b/>
          <w:sz w:val="28"/>
          <w:szCs w:val="28"/>
        </w:rPr>
        <w:t>грн.</w:t>
      </w:r>
      <w:r w:rsidR="006020C1" w:rsidRPr="000B55EA">
        <w:rPr>
          <w:sz w:val="28"/>
          <w:szCs w:val="28"/>
        </w:rPr>
        <w:t xml:space="preserve"> або 127,5 </w:t>
      </w:r>
      <w:proofErr w:type="spellStart"/>
      <w:r w:rsidR="006020C1" w:rsidRPr="000B55EA">
        <w:rPr>
          <w:sz w:val="28"/>
          <w:szCs w:val="28"/>
        </w:rPr>
        <w:t>відс</w:t>
      </w:r>
      <w:proofErr w:type="spellEnd"/>
      <w:r w:rsidR="006020C1" w:rsidRPr="000B55EA">
        <w:rPr>
          <w:sz w:val="28"/>
          <w:szCs w:val="28"/>
        </w:rPr>
        <w:t xml:space="preserve">. від </w:t>
      </w:r>
      <w:r w:rsidR="006020C1" w:rsidRPr="00130EDC">
        <w:rPr>
          <w:sz w:val="28"/>
          <w:szCs w:val="28"/>
        </w:rPr>
        <w:t>встановленого завдання (47,7 млн.</w:t>
      </w:r>
      <w:r w:rsidR="00FC307A" w:rsidRPr="00130EDC">
        <w:rPr>
          <w:sz w:val="28"/>
          <w:szCs w:val="28"/>
        </w:rPr>
        <w:t> </w:t>
      </w:r>
      <w:r w:rsidR="006020C1" w:rsidRPr="00130EDC">
        <w:rPr>
          <w:sz w:val="28"/>
          <w:szCs w:val="28"/>
        </w:rPr>
        <w:t xml:space="preserve">грн.), до місцевих бюджетів </w:t>
      </w:r>
      <w:r w:rsidR="00FC307A" w:rsidRPr="00130EDC">
        <w:rPr>
          <w:sz w:val="28"/>
          <w:szCs w:val="28"/>
        </w:rPr>
        <w:t>–</w:t>
      </w:r>
      <w:r w:rsidR="006020C1" w:rsidRPr="00130EDC">
        <w:rPr>
          <w:sz w:val="28"/>
          <w:szCs w:val="28"/>
        </w:rPr>
        <w:t xml:space="preserve"> </w:t>
      </w:r>
      <w:r w:rsidR="006020C1" w:rsidRPr="001E2B25">
        <w:rPr>
          <w:b/>
          <w:sz w:val="28"/>
          <w:szCs w:val="28"/>
        </w:rPr>
        <w:t>34,8</w:t>
      </w:r>
      <w:r w:rsidR="00FC307A" w:rsidRPr="001E2B25">
        <w:rPr>
          <w:b/>
          <w:sz w:val="28"/>
          <w:szCs w:val="28"/>
        </w:rPr>
        <w:t> </w:t>
      </w:r>
      <w:r w:rsidR="006020C1" w:rsidRPr="001E2B25">
        <w:rPr>
          <w:b/>
          <w:sz w:val="28"/>
          <w:szCs w:val="28"/>
        </w:rPr>
        <w:t>млн.</w:t>
      </w:r>
      <w:r w:rsidR="00FC307A" w:rsidRPr="001E2B25">
        <w:rPr>
          <w:b/>
          <w:sz w:val="28"/>
          <w:szCs w:val="28"/>
        </w:rPr>
        <w:t> </w:t>
      </w:r>
      <w:r w:rsidR="006020C1" w:rsidRPr="001E2B25">
        <w:rPr>
          <w:b/>
          <w:sz w:val="28"/>
          <w:szCs w:val="28"/>
        </w:rPr>
        <w:t>гривень.</w:t>
      </w:r>
    </w:p>
    <w:p w:rsidR="002328BB" w:rsidRPr="002328BB" w:rsidRDefault="002328BB" w:rsidP="002328BB">
      <w:pPr>
        <w:ind w:firstLine="709"/>
        <w:jc w:val="both"/>
        <w:rPr>
          <w:sz w:val="28"/>
          <w:szCs w:val="28"/>
        </w:rPr>
      </w:pPr>
      <w:r w:rsidRPr="002328BB">
        <w:rPr>
          <w:sz w:val="28"/>
          <w:szCs w:val="28"/>
        </w:rPr>
        <w:lastRenderedPageBreak/>
        <w:t xml:space="preserve">Всього станом на 01.01.2019 перебуває описаним в податкову заставу майна боржників на суму 153 млн. грн., у </w:t>
      </w:r>
      <w:proofErr w:type="spellStart"/>
      <w:r w:rsidRPr="002328BB">
        <w:rPr>
          <w:sz w:val="28"/>
          <w:szCs w:val="28"/>
        </w:rPr>
        <w:t>т.ч</w:t>
      </w:r>
      <w:proofErr w:type="spellEnd"/>
      <w:r w:rsidRPr="002328BB">
        <w:rPr>
          <w:sz w:val="28"/>
          <w:szCs w:val="28"/>
        </w:rPr>
        <w:t>. протягом 2018 року описано майна на суму 18,3 млн. гривень.</w:t>
      </w:r>
    </w:p>
    <w:p w:rsidR="00CD46F2" w:rsidRPr="0048423C" w:rsidRDefault="00CD46F2" w:rsidP="000E412D">
      <w:pPr>
        <w:ind w:firstLine="709"/>
        <w:jc w:val="both"/>
        <w:rPr>
          <w:sz w:val="28"/>
          <w:szCs w:val="28"/>
        </w:rPr>
      </w:pPr>
      <w:r w:rsidRPr="002328BB">
        <w:rPr>
          <w:sz w:val="28"/>
          <w:szCs w:val="28"/>
        </w:rPr>
        <w:t>Протягом року на адресу боржників усіх форм власності направлено</w:t>
      </w:r>
      <w:r w:rsidRPr="0048423C">
        <w:rPr>
          <w:sz w:val="28"/>
          <w:szCs w:val="28"/>
        </w:rPr>
        <w:t xml:space="preserve"> 12431</w:t>
      </w:r>
      <w:r>
        <w:rPr>
          <w:sz w:val="28"/>
          <w:szCs w:val="28"/>
        </w:rPr>
        <w:t> </w:t>
      </w:r>
      <w:r w:rsidRPr="0048423C">
        <w:rPr>
          <w:sz w:val="28"/>
          <w:szCs w:val="28"/>
        </w:rPr>
        <w:t>вимог</w:t>
      </w:r>
      <w:r>
        <w:rPr>
          <w:sz w:val="28"/>
          <w:szCs w:val="28"/>
        </w:rPr>
        <w:t>у</w:t>
      </w:r>
      <w:r w:rsidRPr="0048423C">
        <w:rPr>
          <w:sz w:val="28"/>
          <w:szCs w:val="28"/>
        </w:rPr>
        <w:t xml:space="preserve"> про сплату под</w:t>
      </w:r>
      <w:r w:rsidR="002328BB">
        <w:rPr>
          <w:sz w:val="28"/>
          <w:szCs w:val="28"/>
        </w:rPr>
        <w:t>аткового боргу на суму 345 млн. </w:t>
      </w:r>
      <w:r w:rsidRPr="0048423C">
        <w:rPr>
          <w:sz w:val="28"/>
          <w:szCs w:val="28"/>
        </w:rPr>
        <w:t xml:space="preserve">гривень. </w:t>
      </w:r>
    </w:p>
    <w:p w:rsidR="00C62047" w:rsidRDefault="00CC4AA5" w:rsidP="000E412D">
      <w:pPr>
        <w:ind w:firstLine="709"/>
        <w:jc w:val="both"/>
        <w:rPr>
          <w:sz w:val="28"/>
          <w:szCs w:val="28"/>
        </w:rPr>
      </w:pPr>
      <w:r w:rsidRPr="0048423C">
        <w:rPr>
          <w:sz w:val="28"/>
          <w:szCs w:val="28"/>
        </w:rPr>
        <w:t>До суду подано позовів про</w:t>
      </w:r>
      <w:r w:rsidR="00C62047">
        <w:rPr>
          <w:sz w:val="28"/>
          <w:szCs w:val="28"/>
        </w:rPr>
        <w:t>:</w:t>
      </w:r>
    </w:p>
    <w:p w:rsidR="00C62047" w:rsidRDefault="00CC4AA5" w:rsidP="000E412D">
      <w:pPr>
        <w:ind w:firstLine="709"/>
        <w:jc w:val="both"/>
        <w:rPr>
          <w:sz w:val="28"/>
          <w:szCs w:val="28"/>
        </w:rPr>
      </w:pPr>
      <w:r w:rsidRPr="0048423C">
        <w:rPr>
          <w:sz w:val="28"/>
          <w:szCs w:val="28"/>
        </w:rPr>
        <w:t>стягнення боргу з юридичних та фізичних осіб на загал</w:t>
      </w:r>
      <w:r w:rsidR="00E43829">
        <w:rPr>
          <w:sz w:val="28"/>
          <w:szCs w:val="28"/>
        </w:rPr>
        <w:t>ьну суму 185,5</w:t>
      </w:r>
      <w:r w:rsidR="00C62047">
        <w:rPr>
          <w:sz w:val="28"/>
          <w:szCs w:val="28"/>
        </w:rPr>
        <w:t> </w:t>
      </w:r>
      <w:r w:rsidR="00E43829">
        <w:rPr>
          <w:sz w:val="28"/>
          <w:szCs w:val="28"/>
        </w:rPr>
        <w:t>млн. </w:t>
      </w:r>
      <w:r w:rsidR="00C62047">
        <w:rPr>
          <w:sz w:val="28"/>
          <w:szCs w:val="28"/>
        </w:rPr>
        <w:t>грн.;</w:t>
      </w:r>
    </w:p>
    <w:p w:rsidR="00C62047" w:rsidRDefault="00CC4AA5" w:rsidP="000E412D">
      <w:pPr>
        <w:ind w:firstLine="709"/>
        <w:jc w:val="both"/>
        <w:rPr>
          <w:sz w:val="28"/>
          <w:szCs w:val="28"/>
        </w:rPr>
      </w:pPr>
      <w:r w:rsidRPr="0048423C">
        <w:rPr>
          <w:sz w:val="28"/>
          <w:szCs w:val="28"/>
        </w:rPr>
        <w:t>отримання дозволів на реалізацію м</w:t>
      </w:r>
      <w:r w:rsidR="00E43829">
        <w:rPr>
          <w:sz w:val="28"/>
          <w:szCs w:val="28"/>
        </w:rPr>
        <w:t>айна боржників на суму 5,1 млн. </w:t>
      </w:r>
      <w:r w:rsidR="00C62047">
        <w:rPr>
          <w:sz w:val="28"/>
          <w:szCs w:val="28"/>
        </w:rPr>
        <w:t>грн.;</w:t>
      </w:r>
      <w:r w:rsidRPr="0048423C">
        <w:rPr>
          <w:sz w:val="28"/>
          <w:szCs w:val="28"/>
        </w:rPr>
        <w:t xml:space="preserve"> </w:t>
      </w:r>
    </w:p>
    <w:p w:rsidR="00C62047" w:rsidRDefault="00CC4AA5" w:rsidP="000E412D">
      <w:pPr>
        <w:ind w:firstLine="709"/>
        <w:jc w:val="both"/>
        <w:rPr>
          <w:sz w:val="28"/>
          <w:szCs w:val="28"/>
        </w:rPr>
      </w:pPr>
      <w:r w:rsidRPr="0048423C">
        <w:rPr>
          <w:sz w:val="28"/>
          <w:szCs w:val="28"/>
        </w:rPr>
        <w:t>погашення боргу підприємств комунальної форми власності за рахунок звернення на кошти органів уп</w:t>
      </w:r>
      <w:r>
        <w:rPr>
          <w:sz w:val="28"/>
          <w:szCs w:val="28"/>
        </w:rPr>
        <w:t xml:space="preserve">равління у сумі </w:t>
      </w:r>
      <w:r w:rsidRPr="0048423C">
        <w:rPr>
          <w:sz w:val="28"/>
          <w:szCs w:val="28"/>
        </w:rPr>
        <w:t>2,9 млн.</w:t>
      </w:r>
      <w:r w:rsidR="00C62047">
        <w:rPr>
          <w:sz w:val="28"/>
          <w:szCs w:val="28"/>
        </w:rPr>
        <w:t> </w:t>
      </w:r>
      <w:r w:rsidRPr="0048423C">
        <w:rPr>
          <w:sz w:val="28"/>
          <w:szCs w:val="28"/>
        </w:rPr>
        <w:t>грн.</w:t>
      </w:r>
      <w:r w:rsidR="00C62047">
        <w:rPr>
          <w:sz w:val="28"/>
          <w:szCs w:val="28"/>
        </w:rPr>
        <w:t>;</w:t>
      </w:r>
    </w:p>
    <w:p w:rsidR="00CC4AA5" w:rsidRDefault="00CC4AA5" w:rsidP="000E412D">
      <w:pPr>
        <w:ind w:firstLine="709"/>
        <w:jc w:val="both"/>
        <w:rPr>
          <w:sz w:val="28"/>
          <w:szCs w:val="28"/>
        </w:rPr>
      </w:pPr>
      <w:r w:rsidRPr="0048423C">
        <w:rPr>
          <w:sz w:val="28"/>
          <w:szCs w:val="28"/>
        </w:rPr>
        <w:t>ініціювання процедур банкрутст</w:t>
      </w:r>
      <w:r w:rsidR="00C62047">
        <w:rPr>
          <w:sz w:val="28"/>
          <w:szCs w:val="28"/>
        </w:rPr>
        <w:t>ва</w:t>
      </w:r>
      <w:r w:rsidRPr="0048423C">
        <w:rPr>
          <w:sz w:val="28"/>
          <w:szCs w:val="28"/>
        </w:rPr>
        <w:t xml:space="preserve"> е</w:t>
      </w:r>
      <w:r>
        <w:rPr>
          <w:sz w:val="28"/>
          <w:szCs w:val="28"/>
        </w:rPr>
        <w:t xml:space="preserve">кономічно неактивних боржників </w:t>
      </w:r>
      <w:r w:rsidRPr="0048423C">
        <w:rPr>
          <w:sz w:val="28"/>
          <w:szCs w:val="28"/>
        </w:rPr>
        <w:t>на суму 66,1 млн.</w:t>
      </w:r>
      <w:r w:rsidR="00C62047">
        <w:rPr>
          <w:sz w:val="28"/>
          <w:szCs w:val="28"/>
        </w:rPr>
        <w:t> </w:t>
      </w:r>
      <w:r w:rsidRPr="0048423C">
        <w:rPr>
          <w:sz w:val="28"/>
          <w:szCs w:val="28"/>
        </w:rPr>
        <w:t>гривень.</w:t>
      </w:r>
    </w:p>
    <w:p w:rsidR="00CC4AA5" w:rsidRDefault="00CC4AA5" w:rsidP="002474AA">
      <w:pPr>
        <w:ind w:firstLine="709"/>
        <w:jc w:val="both"/>
        <w:rPr>
          <w:sz w:val="28"/>
          <w:szCs w:val="28"/>
        </w:rPr>
      </w:pPr>
      <w:r w:rsidRPr="0048423C">
        <w:rPr>
          <w:sz w:val="28"/>
          <w:szCs w:val="28"/>
        </w:rPr>
        <w:t>За рахунок реалізації майна боржників погашено боргу на 1 млн.</w:t>
      </w:r>
      <w:r w:rsidR="005705A2">
        <w:rPr>
          <w:sz w:val="28"/>
          <w:szCs w:val="28"/>
        </w:rPr>
        <w:t> </w:t>
      </w:r>
      <w:r w:rsidRPr="0048423C">
        <w:rPr>
          <w:sz w:val="28"/>
          <w:szCs w:val="28"/>
        </w:rPr>
        <w:t>гривень. Стягнуто з рахунків боржників 12,8 млн.</w:t>
      </w:r>
      <w:r w:rsidR="003356FC">
        <w:rPr>
          <w:sz w:val="28"/>
          <w:szCs w:val="28"/>
        </w:rPr>
        <w:t> </w:t>
      </w:r>
      <w:r w:rsidRPr="0048423C">
        <w:rPr>
          <w:sz w:val="28"/>
          <w:szCs w:val="28"/>
        </w:rPr>
        <w:t>грн., здійснювалось вилучення готівкових коштів із кас підприємств, погашено боргу на суму 0,1 млн.</w:t>
      </w:r>
      <w:r w:rsidR="005705A2">
        <w:rPr>
          <w:sz w:val="28"/>
          <w:szCs w:val="28"/>
        </w:rPr>
        <w:t> </w:t>
      </w:r>
      <w:r w:rsidRPr="0048423C">
        <w:rPr>
          <w:sz w:val="28"/>
          <w:szCs w:val="28"/>
        </w:rPr>
        <w:t>гривень.</w:t>
      </w:r>
    </w:p>
    <w:p w:rsidR="00365125" w:rsidRPr="00E21EA7" w:rsidRDefault="00365125" w:rsidP="00365125">
      <w:pPr>
        <w:ind w:firstLine="709"/>
        <w:jc w:val="both"/>
        <w:rPr>
          <w:rStyle w:val="ab"/>
          <w:sz w:val="28"/>
          <w:szCs w:val="28"/>
        </w:rPr>
      </w:pPr>
      <w:r w:rsidRPr="00E21EA7">
        <w:rPr>
          <w:rStyle w:val="ab"/>
          <w:sz w:val="28"/>
          <w:szCs w:val="28"/>
        </w:rPr>
        <w:t xml:space="preserve">До державного бюджету </w:t>
      </w:r>
      <w:r w:rsidRPr="00F53D85">
        <w:rPr>
          <w:rStyle w:val="ab"/>
          <w:b/>
          <w:sz w:val="28"/>
          <w:szCs w:val="28"/>
        </w:rPr>
        <w:t>від розпорядження з безхазяйним майном спр</w:t>
      </w:r>
      <w:r w:rsidR="00BE17F6" w:rsidRPr="00F53D85">
        <w:rPr>
          <w:rStyle w:val="ab"/>
          <w:b/>
          <w:sz w:val="28"/>
          <w:szCs w:val="28"/>
        </w:rPr>
        <w:t>ямовано</w:t>
      </w:r>
      <w:r w:rsidR="00BE17F6" w:rsidRPr="00E21EA7">
        <w:rPr>
          <w:rStyle w:val="ab"/>
          <w:sz w:val="28"/>
          <w:szCs w:val="28"/>
        </w:rPr>
        <w:t xml:space="preserve"> коштів на суму </w:t>
      </w:r>
      <w:r w:rsidR="00BE17F6" w:rsidRPr="00F53D85">
        <w:rPr>
          <w:rStyle w:val="ab"/>
          <w:b/>
          <w:sz w:val="28"/>
          <w:szCs w:val="28"/>
        </w:rPr>
        <w:t>324 тис. </w:t>
      </w:r>
      <w:r w:rsidRPr="00F53D85">
        <w:rPr>
          <w:rStyle w:val="ab"/>
          <w:b/>
          <w:sz w:val="28"/>
          <w:szCs w:val="28"/>
        </w:rPr>
        <w:t>грн.</w:t>
      </w:r>
      <w:r w:rsidRPr="00E21EA7">
        <w:rPr>
          <w:rStyle w:val="ab"/>
          <w:sz w:val="28"/>
          <w:szCs w:val="28"/>
        </w:rPr>
        <w:t xml:space="preserve"> або 118,7 </w:t>
      </w:r>
      <w:proofErr w:type="spellStart"/>
      <w:r w:rsidRPr="00E21EA7">
        <w:rPr>
          <w:rStyle w:val="ab"/>
          <w:sz w:val="28"/>
          <w:szCs w:val="28"/>
        </w:rPr>
        <w:t>відс</w:t>
      </w:r>
      <w:proofErr w:type="spellEnd"/>
      <w:r w:rsidRPr="00E21EA7">
        <w:rPr>
          <w:rStyle w:val="ab"/>
          <w:sz w:val="28"/>
          <w:szCs w:val="28"/>
        </w:rPr>
        <w:t>. встановленого річного завдання (273 тис.</w:t>
      </w:r>
      <w:r w:rsidR="00BE17F6" w:rsidRPr="00E21EA7">
        <w:rPr>
          <w:rStyle w:val="ab"/>
          <w:sz w:val="28"/>
          <w:szCs w:val="28"/>
        </w:rPr>
        <w:t> </w:t>
      </w:r>
      <w:r w:rsidRPr="00E21EA7">
        <w:rPr>
          <w:rStyle w:val="ab"/>
          <w:sz w:val="28"/>
          <w:szCs w:val="28"/>
        </w:rPr>
        <w:t xml:space="preserve">грн.), до місцевих бюджетів – </w:t>
      </w:r>
      <w:r w:rsidRPr="00F53D85">
        <w:rPr>
          <w:rStyle w:val="ab"/>
          <w:b/>
          <w:sz w:val="28"/>
          <w:szCs w:val="28"/>
        </w:rPr>
        <w:t>156,5 тис.</w:t>
      </w:r>
      <w:r w:rsidR="005705A2" w:rsidRPr="00F53D85">
        <w:rPr>
          <w:rStyle w:val="ab"/>
          <w:b/>
          <w:sz w:val="28"/>
          <w:szCs w:val="28"/>
        </w:rPr>
        <w:t> </w:t>
      </w:r>
      <w:r w:rsidRPr="00F53D85">
        <w:rPr>
          <w:rStyle w:val="ab"/>
          <w:b/>
          <w:sz w:val="28"/>
          <w:szCs w:val="28"/>
        </w:rPr>
        <w:t>грн.</w:t>
      </w:r>
      <w:r w:rsidRPr="00E21EA7">
        <w:rPr>
          <w:rStyle w:val="ab"/>
          <w:sz w:val="28"/>
          <w:szCs w:val="28"/>
        </w:rPr>
        <w:t xml:space="preserve"> або 103 </w:t>
      </w:r>
      <w:proofErr w:type="spellStart"/>
      <w:r w:rsidRPr="00E21EA7">
        <w:rPr>
          <w:rStyle w:val="ab"/>
          <w:sz w:val="28"/>
          <w:szCs w:val="28"/>
        </w:rPr>
        <w:t>відс</w:t>
      </w:r>
      <w:proofErr w:type="spellEnd"/>
      <w:r w:rsidRPr="00E21EA7">
        <w:rPr>
          <w:rStyle w:val="ab"/>
          <w:sz w:val="28"/>
          <w:szCs w:val="28"/>
        </w:rPr>
        <w:t>. (152</w:t>
      </w:r>
      <w:r w:rsidR="00BE17F6" w:rsidRPr="00E21EA7">
        <w:rPr>
          <w:rStyle w:val="ab"/>
          <w:sz w:val="28"/>
          <w:szCs w:val="28"/>
        </w:rPr>
        <w:t> </w:t>
      </w:r>
      <w:r w:rsidRPr="00E21EA7">
        <w:rPr>
          <w:rStyle w:val="ab"/>
          <w:sz w:val="28"/>
          <w:szCs w:val="28"/>
        </w:rPr>
        <w:t>тис.</w:t>
      </w:r>
      <w:r w:rsidR="00BE17F6" w:rsidRPr="00E21EA7">
        <w:rPr>
          <w:rStyle w:val="ab"/>
          <w:sz w:val="28"/>
          <w:szCs w:val="28"/>
        </w:rPr>
        <w:t> </w:t>
      </w:r>
      <w:r w:rsidRPr="00E21EA7">
        <w:rPr>
          <w:rStyle w:val="ab"/>
          <w:sz w:val="28"/>
          <w:szCs w:val="28"/>
        </w:rPr>
        <w:t xml:space="preserve">гривень). </w:t>
      </w:r>
    </w:p>
    <w:p w:rsidR="00365125" w:rsidRPr="00E21EA7" w:rsidRDefault="00365125" w:rsidP="00365125">
      <w:pPr>
        <w:ind w:firstLine="720"/>
        <w:jc w:val="both"/>
        <w:rPr>
          <w:sz w:val="28"/>
          <w:szCs w:val="28"/>
        </w:rPr>
      </w:pPr>
      <w:r w:rsidRPr="00E21EA7">
        <w:rPr>
          <w:sz w:val="28"/>
          <w:szCs w:val="28"/>
        </w:rPr>
        <w:t xml:space="preserve">Сформовано 46086 вимог про сплату </w:t>
      </w:r>
      <w:r w:rsidR="005705A2" w:rsidRPr="00E21EA7">
        <w:rPr>
          <w:sz w:val="28"/>
          <w:szCs w:val="28"/>
        </w:rPr>
        <w:t xml:space="preserve">заборгованості, якими охоплена </w:t>
      </w:r>
      <w:r w:rsidRPr="00E21EA7">
        <w:rPr>
          <w:sz w:val="28"/>
          <w:szCs w:val="28"/>
        </w:rPr>
        <w:t>сума з</w:t>
      </w:r>
      <w:r w:rsidR="005705A2" w:rsidRPr="00E21EA7">
        <w:rPr>
          <w:sz w:val="28"/>
          <w:szCs w:val="28"/>
        </w:rPr>
        <w:t>аборгованості у сумі 262,2 млн. </w:t>
      </w:r>
      <w:r w:rsidRPr="00E21EA7">
        <w:rPr>
          <w:sz w:val="28"/>
          <w:szCs w:val="28"/>
        </w:rPr>
        <w:t xml:space="preserve">грн., у </w:t>
      </w:r>
      <w:proofErr w:type="spellStart"/>
      <w:r w:rsidRPr="00E21EA7">
        <w:rPr>
          <w:sz w:val="28"/>
          <w:szCs w:val="28"/>
        </w:rPr>
        <w:t>т.ч</w:t>
      </w:r>
      <w:proofErr w:type="spellEnd"/>
      <w:r w:rsidRPr="00E21EA7">
        <w:rPr>
          <w:sz w:val="28"/>
          <w:szCs w:val="28"/>
        </w:rPr>
        <w:t>. по фізични</w:t>
      </w:r>
      <w:r w:rsidR="005705A2" w:rsidRPr="00E21EA7">
        <w:rPr>
          <w:sz w:val="28"/>
          <w:szCs w:val="28"/>
        </w:rPr>
        <w:t>х</w:t>
      </w:r>
      <w:r w:rsidRPr="00E21EA7">
        <w:rPr>
          <w:sz w:val="28"/>
          <w:szCs w:val="28"/>
        </w:rPr>
        <w:t xml:space="preserve"> особа</w:t>
      </w:r>
      <w:r w:rsidR="005705A2" w:rsidRPr="00E21EA7">
        <w:rPr>
          <w:sz w:val="28"/>
          <w:szCs w:val="28"/>
        </w:rPr>
        <w:t>х</w:t>
      </w:r>
      <w:r w:rsidRPr="00E21EA7">
        <w:rPr>
          <w:sz w:val="28"/>
          <w:szCs w:val="28"/>
        </w:rPr>
        <w:t xml:space="preserve"> 45039</w:t>
      </w:r>
      <w:r w:rsidR="00F41DC7">
        <w:rPr>
          <w:sz w:val="28"/>
          <w:szCs w:val="28"/>
        </w:rPr>
        <w:t> </w:t>
      </w:r>
      <w:r w:rsidRPr="00E21EA7">
        <w:rPr>
          <w:sz w:val="28"/>
          <w:szCs w:val="28"/>
        </w:rPr>
        <w:t xml:space="preserve">вимог та </w:t>
      </w:r>
      <w:r w:rsidR="005705A2" w:rsidRPr="00E21EA7">
        <w:rPr>
          <w:sz w:val="28"/>
          <w:szCs w:val="28"/>
        </w:rPr>
        <w:t>224,8 млн. </w:t>
      </w:r>
      <w:r w:rsidRPr="00E21EA7">
        <w:rPr>
          <w:sz w:val="28"/>
          <w:szCs w:val="28"/>
        </w:rPr>
        <w:t xml:space="preserve">грн. відповідно. </w:t>
      </w:r>
    </w:p>
    <w:p w:rsidR="00365125" w:rsidRPr="00E21EA7" w:rsidRDefault="00FB5850" w:rsidP="00365125">
      <w:pPr>
        <w:ind w:firstLine="708"/>
        <w:jc w:val="both"/>
        <w:rPr>
          <w:sz w:val="28"/>
          <w:szCs w:val="28"/>
        </w:rPr>
      </w:pPr>
      <w:r w:rsidRPr="00E21EA7">
        <w:rPr>
          <w:sz w:val="28"/>
          <w:szCs w:val="28"/>
        </w:rPr>
        <w:t>За результатами</w:t>
      </w:r>
      <w:r w:rsidR="00365125" w:rsidRPr="00E21EA7">
        <w:rPr>
          <w:sz w:val="28"/>
          <w:szCs w:val="28"/>
        </w:rPr>
        <w:t xml:space="preserve"> узгодження нарахованих зобов’язань, до органів державної виконавчої служби передано 2643 вимоги для організації стягнення узгоджених сум заборгованості у розмірі 72,2 млн.</w:t>
      </w:r>
      <w:r w:rsidR="005705A2" w:rsidRPr="00E21EA7">
        <w:rPr>
          <w:sz w:val="28"/>
          <w:szCs w:val="28"/>
        </w:rPr>
        <w:t> </w:t>
      </w:r>
      <w:r w:rsidR="00365125" w:rsidRPr="00E21EA7">
        <w:rPr>
          <w:sz w:val="28"/>
          <w:szCs w:val="28"/>
        </w:rPr>
        <w:t>гривень.</w:t>
      </w:r>
    </w:p>
    <w:p w:rsidR="00365125" w:rsidRPr="00E21EA7" w:rsidRDefault="00365125" w:rsidP="00FB5850">
      <w:pPr>
        <w:ind w:firstLine="709"/>
        <w:jc w:val="both"/>
        <w:rPr>
          <w:sz w:val="28"/>
          <w:szCs w:val="28"/>
        </w:rPr>
      </w:pPr>
      <w:r w:rsidRPr="00E21EA7">
        <w:rPr>
          <w:sz w:val="28"/>
          <w:szCs w:val="28"/>
        </w:rPr>
        <w:t xml:space="preserve">Під час відкритих виконавчих проваджень в рахунок погашення заборгованості надійшло </w:t>
      </w:r>
      <w:r w:rsidR="00FB5850" w:rsidRPr="00E21EA7">
        <w:rPr>
          <w:sz w:val="28"/>
          <w:szCs w:val="28"/>
        </w:rPr>
        <w:t>19,6 млн. </w:t>
      </w:r>
      <w:r w:rsidR="00E7122C" w:rsidRPr="00E21EA7">
        <w:rPr>
          <w:sz w:val="28"/>
          <w:szCs w:val="28"/>
        </w:rPr>
        <w:t>гривень.</w:t>
      </w:r>
    </w:p>
    <w:p w:rsidR="00365125" w:rsidRPr="0048423C" w:rsidRDefault="00365125" w:rsidP="00E7122C">
      <w:pPr>
        <w:ind w:firstLine="709"/>
        <w:jc w:val="both"/>
        <w:rPr>
          <w:rStyle w:val="ab"/>
          <w:sz w:val="28"/>
          <w:szCs w:val="28"/>
        </w:rPr>
      </w:pPr>
      <w:r w:rsidRPr="00E21EA7">
        <w:rPr>
          <w:rStyle w:val="ab"/>
          <w:sz w:val="28"/>
          <w:szCs w:val="28"/>
        </w:rPr>
        <w:t xml:space="preserve">Протягом року прийнято рішень про списання безнадійного податкового боргу </w:t>
      </w:r>
      <w:r w:rsidR="00E21EA7" w:rsidRPr="00E21EA7">
        <w:rPr>
          <w:rStyle w:val="ab"/>
          <w:sz w:val="28"/>
          <w:szCs w:val="28"/>
        </w:rPr>
        <w:t xml:space="preserve">відповідно до ст.101 </w:t>
      </w:r>
      <w:r w:rsidR="00E21EA7" w:rsidRPr="00E21EA7">
        <w:rPr>
          <w:sz w:val="28"/>
          <w:szCs w:val="28"/>
        </w:rPr>
        <w:t>Податкового кодексу України</w:t>
      </w:r>
      <w:r w:rsidR="00E21EA7" w:rsidRPr="00E21EA7">
        <w:rPr>
          <w:rStyle w:val="ab"/>
          <w:sz w:val="28"/>
          <w:szCs w:val="28"/>
        </w:rPr>
        <w:t xml:space="preserve"> </w:t>
      </w:r>
      <w:r w:rsidRPr="00E21EA7">
        <w:rPr>
          <w:rStyle w:val="ab"/>
          <w:sz w:val="28"/>
          <w:szCs w:val="28"/>
        </w:rPr>
        <w:t>на загальну суму 80,9</w:t>
      </w:r>
      <w:r w:rsidR="00E21EA7" w:rsidRPr="00E21EA7">
        <w:rPr>
          <w:rStyle w:val="ab"/>
          <w:sz w:val="28"/>
          <w:szCs w:val="28"/>
        </w:rPr>
        <w:t> </w:t>
      </w:r>
      <w:r w:rsidRPr="00E21EA7">
        <w:rPr>
          <w:rStyle w:val="ab"/>
          <w:sz w:val="28"/>
          <w:szCs w:val="28"/>
        </w:rPr>
        <w:t>млн.</w:t>
      </w:r>
      <w:r w:rsidR="00E21EA7" w:rsidRPr="00E21EA7">
        <w:rPr>
          <w:rStyle w:val="ab"/>
          <w:sz w:val="28"/>
          <w:szCs w:val="28"/>
        </w:rPr>
        <w:t> </w:t>
      </w:r>
      <w:r w:rsidRPr="00E21EA7">
        <w:rPr>
          <w:rStyle w:val="ab"/>
          <w:sz w:val="28"/>
          <w:szCs w:val="28"/>
        </w:rPr>
        <w:t xml:space="preserve">грн., у </w:t>
      </w:r>
      <w:proofErr w:type="spellStart"/>
      <w:r w:rsidRPr="00E21EA7">
        <w:rPr>
          <w:rStyle w:val="ab"/>
          <w:sz w:val="28"/>
          <w:szCs w:val="28"/>
        </w:rPr>
        <w:t>т.ч</w:t>
      </w:r>
      <w:proofErr w:type="spellEnd"/>
      <w:r w:rsidRPr="00E21EA7">
        <w:rPr>
          <w:rStyle w:val="ab"/>
          <w:sz w:val="28"/>
          <w:szCs w:val="28"/>
        </w:rPr>
        <w:t>. після завершення ліквідаційних процедур банкрутства – 78,9</w:t>
      </w:r>
      <w:r w:rsidR="00E21EA7">
        <w:rPr>
          <w:rStyle w:val="ab"/>
          <w:sz w:val="28"/>
          <w:szCs w:val="28"/>
        </w:rPr>
        <w:t> </w:t>
      </w:r>
      <w:r w:rsidRPr="00E21EA7">
        <w:rPr>
          <w:rStyle w:val="ab"/>
          <w:sz w:val="28"/>
          <w:szCs w:val="28"/>
        </w:rPr>
        <w:t>млн.</w:t>
      </w:r>
      <w:r w:rsidR="00E21EA7" w:rsidRPr="00E21EA7">
        <w:rPr>
          <w:rStyle w:val="ab"/>
          <w:sz w:val="28"/>
          <w:szCs w:val="28"/>
        </w:rPr>
        <w:t> </w:t>
      </w:r>
      <w:r w:rsidRPr="00E21EA7">
        <w:rPr>
          <w:rStyle w:val="ab"/>
          <w:sz w:val="28"/>
          <w:szCs w:val="28"/>
        </w:rPr>
        <w:t>гривень.</w:t>
      </w:r>
    </w:p>
    <w:p w:rsidR="006832E2" w:rsidRPr="00C96B03" w:rsidRDefault="006832E2" w:rsidP="007A05EF">
      <w:pPr>
        <w:widowControl w:val="0"/>
        <w:jc w:val="both"/>
        <w:rPr>
          <w:color w:val="FF0000"/>
          <w:sz w:val="28"/>
          <w:szCs w:val="28"/>
        </w:rPr>
      </w:pPr>
    </w:p>
    <w:p w:rsidR="00FB28C0" w:rsidRPr="00F87C15" w:rsidRDefault="0087523F" w:rsidP="00225174">
      <w:pPr>
        <w:jc w:val="center"/>
        <w:rPr>
          <w:rStyle w:val="ab"/>
          <w:b/>
          <w:sz w:val="28"/>
          <w:szCs w:val="28"/>
        </w:rPr>
      </w:pPr>
      <w:r w:rsidRPr="00E62D2B">
        <w:rPr>
          <w:rStyle w:val="ab"/>
          <w:b/>
          <w:sz w:val="28"/>
          <w:szCs w:val="28"/>
        </w:rPr>
        <w:t>Розділ 2. Організація проведення контрольно-перевірочної роботи</w:t>
      </w:r>
    </w:p>
    <w:p w:rsidR="00E774F7" w:rsidRPr="00D23400" w:rsidRDefault="00E774F7" w:rsidP="0048768A">
      <w:pPr>
        <w:ind w:firstLine="709"/>
        <w:jc w:val="both"/>
        <w:rPr>
          <w:sz w:val="28"/>
          <w:szCs w:val="28"/>
        </w:rPr>
      </w:pPr>
    </w:p>
    <w:p w:rsidR="00CC550A" w:rsidRDefault="00F574BE" w:rsidP="0048768A">
      <w:pPr>
        <w:ind w:firstLine="709"/>
        <w:jc w:val="both"/>
        <w:rPr>
          <w:sz w:val="28"/>
          <w:szCs w:val="28"/>
        </w:rPr>
      </w:pPr>
      <w:r w:rsidRPr="00A14193">
        <w:rPr>
          <w:noProof/>
          <w:lang w:val="ru-RU"/>
        </w:rPr>
        <w:drawing>
          <wp:anchor distT="0" distB="0" distL="114300" distR="114300" simplePos="0" relativeHeight="251654656" behindDoc="1" locked="0" layoutInCell="1" allowOverlap="1">
            <wp:simplePos x="0" y="0"/>
            <wp:positionH relativeFrom="column">
              <wp:posOffset>16510</wp:posOffset>
            </wp:positionH>
            <wp:positionV relativeFrom="paragraph">
              <wp:posOffset>502285</wp:posOffset>
            </wp:positionV>
            <wp:extent cx="3206750" cy="1698625"/>
            <wp:effectExtent l="19050" t="0" r="0" b="0"/>
            <wp:wrapTight wrapText="bothSides">
              <wp:wrapPolygon edited="0">
                <wp:start x="-128" y="0"/>
                <wp:lineTo x="-128" y="21317"/>
                <wp:lineTo x="21557" y="21317"/>
                <wp:lineTo x="21557" y="0"/>
                <wp:lineTo x="-128" y="0"/>
              </wp:wrapPolygon>
            </wp:wrapTight>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0" cy="1698625"/>
                    </a:xfrm>
                    <a:prstGeom prst="rect">
                      <a:avLst/>
                    </a:prstGeom>
                    <a:noFill/>
                    <a:ln>
                      <a:noFill/>
                    </a:ln>
                    <a:effectLst/>
                  </pic:spPr>
                </pic:pic>
              </a:graphicData>
            </a:graphic>
          </wp:anchor>
        </w:drawing>
      </w:r>
      <w:r w:rsidR="00CC550A" w:rsidRPr="00A14193">
        <w:rPr>
          <w:sz w:val="28"/>
          <w:szCs w:val="28"/>
        </w:rPr>
        <w:t xml:space="preserve">За результатами контрольно-перевірочної роботи протягом січня-грудня 2018 року </w:t>
      </w:r>
      <w:r w:rsidR="00CC550A" w:rsidRPr="00164F4E">
        <w:rPr>
          <w:b/>
          <w:sz w:val="28"/>
          <w:szCs w:val="28"/>
        </w:rPr>
        <w:t>проведено 759 перевірок</w:t>
      </w:r>
      <w:r w:rsidR="00CC550A" w:rsidRPr="00A14193">
        <w:rPr>
          <w:sz w:val="28"/>
          <w:szCs w:val="28"/>
        </w:rPr>
        <w:t>, із них 81 – планова, 168 – позапланових, 510 – фактичних та здійснено 61</w:t>
      </w:r>
      <w:r>
        <w:rPr>
          <w:sz w:val="28"/>
          <w:szCs w:val="28"/>
        </w:rPr>
        <w:t> </w:t>
      </w:r>
      <w:r w:rsidR="00CC550A" w:rsidRPr="00A14193">
        <w:rPr>
          <w:sz w:val="28"/>
          <w:szCs w:val="28"/>
        </w:rPr>
        <w:t xml:space="preserve">зустрічну звірку.  </w:t>
      </w:r>
    </w:p>
    <w:p w:rsidR="00CC550A" w:rsidRPr="00A14193" w:rsidRDefault="00CC550A" w:rsidP="0048768A">
      <w:pPr>
        <w:ind w:firstLine="709"/>
        <w:jc w:val="both"/>
        <w:rPr>
          <w:sz w:val="28"/>
          <w:szCs w:val="28"/>
        </w:rPr>
      </w:pPr>
      <w:r w:rsidRPr="00A14193">
        <w:rPr>
          <w:sz w:val="28"/>
          <w:szCs w:val="28"/>
        </w:rPr>
        <w:t xml:space="preserve">Всього, за результатами перевірок, до бюджету </w:t>
      </w:r>
      <w:r w:rsidRPr="00164F4E">
        <w:rPr>
          <w:b/>
          <w:sz w:val="28"/>
          <w:szCs w:val="28"/>
        </w:rPr>
        <w:t>донараховано 188,2 млн.</w:t>
      </w:r>
      <w:r w:rsidR="00925A47" w:rsidRPr="00164F4E">
        <w:rPr>
          <w:b/>
          <w:sz w:val="28"/>
          <w:szCs w:val="28"/>
        </w:rPr>
        <w:t> </w:t>
      </w:r>
      <w:r w:rsidRPr="00164F4E">
        <w:rPr>
          <w:b/>
          <w:sz w:val="28"/>
          <w:szCs w:val="28"/>
        </w:rPr>
        <w:t>грн.,</w:t>
      </w:r>
      <w:r w:rsidRPr="00A14193">
        <w:rPr>
          <w:sz w:val="28"/>
          <w:szCs w:val="28"/>
        </w:rPr>
        <w:t xml:space="preserve"> у </w:t>
      </w:r>
      <w:proofErr w:type="spellStart"/>
      <w:r w:rsidRPr="00A14193">
        <w:rPr>
          <w:sz w:val="28"/>
          <w:szCs w:val="28"/>
        </w:rPr>
        <w:t>т.ч</w:t>
      </w:r>
      <w:proofErr w:type="spellEnd"/>
      <w:r w:rsidRPr="00A14193">
        <w:rPr>
          <w:sz w:val="28"/>
          <w:szCs w:val="28"/>
        </w:rPr>
        <w:t>.: за плановими – 112,4 млн.</w:t>
      </w:r>
      <w:r w:rsidR="00925A47">
        <w:rPr>
          <w:sz w:val="28"/>
          <w:szCs w:val="28"/>
        </w:rPr>
        <w:t> </w:t>
      </w:r>
      <w:r w:rsidRPr="00A14193">
        <w:rPr>
          <w:sz w:val="28"/>
          <w:szCs w:val="28"/>
        </w:rPr>
        <w:t>грн.; позаплановими – 66,5 млн.</w:t>
      </w:r>
      <w:r w:rsidR="00925A47">
        <w:rPr>
          <w:sz w:val="28"/>
          <w:szCs w:val="28"/>
        </w:rPr>
        <w:t> </w:t>
      </w:r>
      <w:r w:rsidRPr="00A14193">
        <w:rPr>
          <w:sz w:val="28"/>
          <w:szCs w:val="28"/>
        </w:rPr>
        <w:t xml:space="preserve">грн.; </w:t>
      </w:r>
      <w:r w:rsidRPr="00A14193">
        <w:rPr>
          <w:sz w:val="28"/>
          <w:szCs w:val="28"/>
        </w:rPr>
        <w:lastRenderedPageBreak/>
        <w:t>фактичними – 9,3 млн.</w:t>
      </w:r>
      <w:r w:rsidR="00925A47">
        <w:rPr>
          <w:sz w:val="28"/>
          <w:szCs w:val="28"/>
        </w:rPr>
        <w:t> </w:t>
      </w:r>
      <w:r w:rsidRPr="00A14193">
        <w:rPr>
          <w:sz w:val="28"/>
          <w:szCs w:val="28"/>
        </w:rPr>
        <w:t xml:space="preserve">гривень. Із них </w:t>
      </w:r>
      <w:r w:rsidRPr="00164F4E">
        <w:rPr>
          <w:b/>
          <w:sz w:val="28"/>
          <w:szCs w:val="28"/>
        </w:rPr>
        <w:t>узгоджено 138,3 млн.</w:t>
      </w:r>
      <w:r w:rsidR="00925A47" w:rsidRPr="00164F4E">
        <w:rPr>
          <w:b/>
          <w:sz w:val="28"/>
          <w:szCs w:val="28"/>
        </w:rPr>
        <w:t> </w:t>
      </w:r>
      <w:r w:rsidRPr="00164F4E">
        <w:rPr>
          <w:b/>
          <w:sz w:val="28"/>
          <w:szCs w:val="28"/>
        </w:rPr>
        <w:t>грн.,</w:t>
      </w:r>
      <w:r w:rsidRPr="00A14193">
        <w:rPr>
          <w:sz w:val="28"/>
          <w:szCs w:val="28"/>
        </w:rPr>
        <w:t xml:space="preserve"> у </w:t>
      </w:r>
      <w:proofErr w:type="spellStart"/>
      <w:r w:rsidRPr="00A14193">
        <w:rPr>
          <w:sz w:val="28"/>
          <w:szCs w:val="28"/>
        </w:rPr>
        <w:t>т</w:t>
      </w:r>
      <w:r w:rsidR="00164F4E">
        <w:rPr>
          <w:sz w:val="28"/>
          <w:szCs w:val="28"/>
        </w:rPr>
        <w:t>.</w:t>
      </w:r>
      <w:r w:rsidRPr="00A14193">
        <w:rPr>
          <w:sz w:val="28"/>
          <w:szCs w:val="28"/>
        </w:rPr>
        <w:t>ч</w:t>
      </w:r>
      <w:proofErr w:type="spellEnd"/>
      <w:r w:rsidR="00164F4E">
        <w:rPr>
          <w:sz w:val="28"/>
          <w:szCs w:val="28"/>
        </w:rPr>
        <w:t>.</w:t>
      </w:r>
      <w:r w:rsidRPr="00A14193">
        <w:rPr>
          <w:sz w:val="28"/>
          <w:szCs w:val="28"/>
        </w:rPr>
        <w:t xml:space="preserve"> основного податку 81,7 млн.</w:t>
      </w:r>
      <w:r w:rsidR="00925A47">
        <w:rPr>
          <w:sz w:val="28"/>
          <w:szCs w:val="28"/>
        </w:rPr>
        <w:t> </w:t>
      </w:r>
      <w:r w:rsidRPr="00A14193">
        <w:rPr>
          <w:sz w:val="28"/>
          <w:szCs w:val="28"/>
        </w:rPr>
        <w:t>грн., а саме: податку на прибуток – 17,6 млн.</w:t>
      </w:r>
      <w:r w:rsidR="00925A47">
        <w:rPr>
          <w:sz w:val="28"/>
          <w:szCs w:val="28"/>
        </w:rPr>
        <w:t> </w:t>
      </w:r>
      <w:r w:rsidRPr="00A14193">
        <w:rPr>
          <w:sz w:val="28"/>
          <w:szCs w:val="28"/>
        </w:rPr>
        <w:t>грн., податку на додану вартість – 62,8 млн.</w:t>
      </w:r>
      <w:r w:rsidR="00925A47">
        <w:rPr>
          <w:sz w:val="28"/>
          <w:szCs w:val="28"/>
        </w:rPr>
        <w:t> </w:t>
      </w:r>
      <w:r w:rsidRPr="00A14193">
        <w:rPr>
          <w:sz w:val="28"/>
          <w:szCs w:val="28"/>
        </w:rPr>
        <w:t>грн., інш</w:t>
      </w:r>
      <w:r w:rsidR="00A64E36">
        <w:rPr>
          <w:sz w:val="28"/>
          <w:szCs w:val="28"/>
        </w:rPr>
        <w:t>их</w:t>
      </w:r>
      <w:r w:rsidRPr="00A14193">
        <w:rPr>
          <w:sz w:val="28"/>
          <w:szCs w:val="28"/>
        </w:rPr>
        <w:t xml:space="preserve"> податк</w:t>
      </w:r>
      <w:r w:rsidR="00A64E36">
        <w:rPr>
          <w:sz w:val="28"/>
          <w:szCs w:val="28"/>
        </w:rPr>
        <w:t>ів</w:t>
      </w:r>
      <w:r w:rsidRPr="00A14193">
        <w:rPr>
          <w:sz w:val="28"/>
          <w:szCs w:val="28"/>
        </w:rPr>
        <w:t xml:space="preserve"> – 1,3 млн.</w:t>
      </w:r>
      <w:r w:rsidR="00925A47">
        <w:rPr>
          <w:sz w:val="28"/>
          <w:szCs w:val="28"/>
        </w:rPr>
        <w:t> </w:t>
      </w:r>
      <w:r w:rsidRPr="00A14193">
        <w:rPr>
          <w:sz w:val="28"/>
          <w:szCs w:val="28"/>
        </w:rPr>
        <w:t xml:space="preserve">гривень. </w:t>
      </w:r>
      <w:r w:rsidRPr="00164F4E">
        <w:rPr>
          <w:b/>
          <w:sz w:val="28"/>
          <w:szCs w:val="28"/>
        </w:rPr>
        <w:t>Зменшено</w:t>
      </w:r>
      <w:r w:rsidRPr="00A14193">
        <w:rPr>
          <w:sz w:val="28"/>
          <w:szCs w:val="28"/>
        </w:rPr>
        <w:t xml:space="preserve"> від’ємне значення об’єкта оподаткування податком на прибуток </w:t>
      </w:r>
      <w:r w:rsidRPr="00164F4E">
        <w:rPr>
          <w:sz w:val="28"/>
          <w:szCs w:val="28"/>
        </w:rPr>
        <w:t>на</w:t>
      </w:r>
      <w:r w:rsidRPr="00164F4E">
        <w:rPr>
          <w:b/>
          <w:sz w:val="28"/>
          <w:szCs w:val="28"/>
        </w:rPr>
        <w:t xml:space="preserve"> 30 млн.</w:t>
      </w:r>
      <w:r w:rsidR="00925A47" w:rsidRPr="00164F4E">
        <w:rPr>
          <w:b/>
          <w:sz w:val="28"/>
          <w:szCs w:val="28"/>
        </w:rPr>
        <w:t> </w:t>
      </w:r>
      <w:r w:rsidRPr="00164F4E">
        <w:rPr>
          <w:b/>
          <w:sz w:val="28"/>
          <w:szCs w:val="28"/>
        </w:rPr>
        <w:t>гривень</w:t>
      </w:r>
      <w:r w:rsidRPr="00A14193">
        <w:rPr>
          <w:sz w:val="28"/>
          <w:szCs w:val="28"/>
        </w:rPr>
        <w:t>.</w:t>
      </w:r>
    </w:p>
    <w:p w:rsidR="00CC550A" w:rsidRPr="00A14193" w:rsidRDefault="00CC550A" w:rsidP="0048768A">
      <w:pPr>
        <w:ind w:firstLine="709"/>
        <w:jc w:val="both"/>
        <w:rPr>
          <w:sz w:val="28"/>
          <w:szCs w:val="28"/>
        </w:rPr>
      </w:pPr>
      <w:r w:rsidRPr="00A14193">
        <w:rPr>
          <w:sz w:val="28"/>
          <w:szCs w:val="28"/>
        </w:rPr>
        <w:t xml:space="preserve">Запроваджено здійснення контролю за очікуваними результатами по триваючих документальних планових перевірках. З цією метою проводяться наради-заслуховування фахівців (ревізорів-інспекторів) про стан проведення перевірок, надаються протокольні доручення, направлені на підвищення їх результативності. </w:t>
      </w:r>
    </w:p>
    <w:p w:rsidR="00CC550A" w:rsidRPr="00A14193" w:rsidRDefault="00CC550A" w:rsidP="0048768A">
      <w:pPr>
        <w:ind w:firstLine="709"/>
        <w:jc w:val="both"/>
        <w:rPr>
          <w:sz w:val="28"/>
          <w:szCs w:val="28"/>
        </w:rPr>
      </w:pPr>
      <w:r w:rsidRPr="00A14193">
        <w:rPr>
          <w:sz w:val="28"/>
          <w:szCs w:val="28"/>
        </w:rPr>
        <w:t>З метою врегулювання проблемних питань у межах термінів здійснення документальних перевірок проводяться робочі зустрічі з платниками податків для обговорення встановлених під час перевірки порушень, пояснень платників податків, питань щодо повноти надання ними документів та інших, які виникають до підписання ак</w:t>
      </w:r>
      <w:r w:rsidR="00925A47">
        <w:rPr>
          <w:sz w:val="28"/>
          <w:szCs w:val="28"/>
        </w:rPr>
        <w:t xml:space="preserve">ту перевірки, проводиться </w:t>
      </w:r>
      <w:r w:rsidRPr="00A14193">
        <w:rPr>
          <w:sz w:val="28"/>
          <w:szCs w:val="28"/>
        </w:rPr>
        <w:t xml:space="preserve">роз’яснювальна робота щодо забезпечення сплати узгоджених сум до бюджету. </w:t>
      </w:r>
    </w:p>
    <w:p w:rsidR="00CC550A" w:rsidRPr="00A14193" w:rsidRDefault="00CC550A" w:rsidP="0048768A">
      <w:pPr>
        <w:ind w:firstLine="709"/>
        <w:jc w:val="both"/>
        <w:rPr>
          <w:sz w:val="28"/>
          <w:szCs w:val="28"/>
        </w:rPr>
      </w:pPr>
      <w:r w:rsidRPr="00A14193">
        <w:rPr>
          <w:sz w:val="28"/>
          <w:szCs w:val="28"/>
        </w:rPr>
        <w:t xml:space="preserve">Протягом 2018 року </w:t>
      </w:r>
      <w:r w:rsidRPr="00A15D04">
        <w:rPr>
          <w:b/>
          <w:sz w:val="28"/>
          <w:szCs w:val="28"/>
        </w:rPr>
        <w:t>здійснено 77 перевірок</w:t>
      </w:r>
      <w:r w:rsidRPr="00A14193">
        <w:rPr>
          <w:sz w:val="28"/>
          <w:szCs w:val="28"/>
        </w:rPr>
        <w:t xml:space="preserve"> суб’єктів ЗЕД </w:t>
      </w:r>
      <w:r w:rsidR="00925A47">
        <w:rPr>
          <w:noProof/>
          <w:sz w:val="28"/>
          <w:szCs w:val="28"/>
        </w:rPr>
        <w:t>з питан</w:t>
      </w:r>
      <w:r w:rsidRPr="00A14193">
        <w:rPr>
          <w:noProof/>
          <w:sz w:val="28"/>
          <w:szCs w:val="28"/>
        </w:rPr>
        <w:t>ь дотримання вимог чинного валютного законодавства України</w:t>
      </w:r>
      <w:r w:rsidRPr="00A14193">
        <w:rPr>
          <w:sz w:val="28"/>
          <w:szCs w:val="28"/>
        </w:rPr>
        <w:t xml:space="preserve">, у </w:t>
      </w:r>
      <w:proofErr w:type="spellStart"/>
      <w:r w:rsidRPr="00A14193">
        <w:rPr>
          <w:sz w:val="28"/>
          <w:szCs w:val="28"/>
        </w:rPr>
        <w:t>т</w:t>
      </w:r>
      <w:r w:rsidR="009A0C5D">
        <w:rPr>
          <w:sz w:val="28"/>
          <w:szCs w:val="28"/>
        </w:rPr>
        <w:t>.</w:t>
      </w:r>
      <w:r w:rsidRPr="00A14193">
        <w:rPr>
          <w:sz w:val="28"/>
          <w:szCs w:val="28"/>
        </w:rPr>
        <w:t>ч</w:t>
      </w:r>
      <w:proofErr w:type="spellEnd"/>
      <w:r w:rsidRPr="00A14193">
        <w:rPr>
          <w:sz w:val="28"/>
          <w:szCs w:val="28"/>
        </w:rPr>
        <w:t xml:space="preserve">: 25 планових та 52 позапланові перевірки. Порушення вимог чинного валютного законодавства встановлено за результатами 42 перевірок, що складає 54,5 відсотка. За результатами перевірок суб’єктів господарювання з питань валютного контролю станом на 01.01.2019 </w:t>
      </w:r>
      <w:r w:rsidRPr="00A15D04">
        <w:rPr>
          <w:b/>
          <w:sz w:val="28"/>
          <w:szCs w:val="28"/>
        </w:rPr>
        <w:t>донараховано</w:t>
      </w:r>
      <w:r w:rsidRPr="00A14193">
        <w:rPr>
          <w:sz w:val="28"/>
          <w:szCs w:val="28"/>
        </w:rPr>
        <w:t xml:space="preserve"> пені за порушення термінів розрахунків у сфері ЗЕД та штрафних санкцій за порушення декларування на загальну суму </w:t>
      </w:r>
      <w:r w:rsidRPr="00A15D04">
        <w:rPr>
          <w:b/>
          <w:sz w:val="28"/>
          <w:szCs w:val="28"/>
        </w:rPr>
        <w:t>1,4 млн.</w:t>
      </w:r>
      <w:r w:rsidR="00925A47" w:rsidRPr="00A15D04">
        <w:rPr>
          <w:b/>
          <w:sz w:val="28"/>
          <w:szCs w:val="28"/>
        </w:rPr>
        <w:t> </w:t>
      </w:r>
      <w:r w:rsidRPr="00A15D04">
        <w:rPr>
          <w:b/>
          <w:sz w:val="28"/>
          <w:szCs w:val="28"/>
        </w:rPr>
        <w:t>гривень.</w:t>
      </w:r>
      <w:r w:rsidRPr="00A14193">
        <w:rPr>
          <w:sz w:val="28"/>
          <w:szCs w:val="28"/>
        </w:rPr>
        <w:t xml:space="preserve"> Пред’явлено до сплати 3,2 млн.</w:t>
      </w:r>
      <w:r w:rsidR="00925A47">
        <w:rPr>
          <w:sz w:val="28"/>
          <w:szCs w:val="28"/>
        </w:rPr>
        <w:t> </w:t>
      </w:r>
      <w:r w:rsidRPr="00A14193">
        <w:rPr>
          <w:sz w:val="28"/>
          <w:szCs w:val="28"/>
        </w:rPr>
        <w:t xml:space="preserve">грн., </w:t>
      </w:r>
      <w:r w:rsidR="00925A47">
        <w:rPr>
          <w:sz w:val="28"/>
          <w:szCs w:val="28"/>
        </w:rPr>
        <w:t>у</w:t>
      </w:r>
      <w:r w:rsidRPr="00A14193">
        <w:rPr>
          <w:sz w:val="28"/>
          <w:szCs w:val="28"/>
        </w:rPr>
        <w:t xml:space="preserve"> </w:t>
      </w:r>
      <w:proofErr w:type="spellStart"/>
      <w:r w:rsidR="009A0C5D">
        <w:rPr>
          <w:sz w:val="28"/>
          <w:szCs w:val="28"/>
        </w:rPr>
        <w:t>т.ч</w:t>
      </w:r>
      <w:proofErr w:type="spellEnd"/>
      <w:r w:rsidR="009A0C5D">
        <w:rPr>
          <w:sz w:val="28"/>
          <w:szCs w:val="28"/>
        </w:rPr>
        <w:t>.</w:t>
      </w:r>
      <w:r w:rsidR="00925A47">
        <w:rPr>
          <w:sz w:val="28"/>
          <w:szCs w:val="28"/>
        </w:rPr>
        <w:t>:</w:t>
      </w:r>
      <w:r w:rsidRPr="00A14193">
        <w:rPr>
          <w:sz w:val="28"/>
          <w:szCs w:val="28"/>
        </w:rPr>
        <w:t xml:space="preserve"> за актами поточного року 849,5 тис.</w:t>
      </w:r>
      <w:r w:rsidR="00925A47">
        <w:rPr>
          <w:sz w:val="28"/>
          <w:szCs w:val="28"/>
        </w:rPr>
        <w:t> </w:t>
      </w:r>
      <w:r w:rsidRPr="00A14193">
        <w:rPr>
          <w:sz w:val="28"/>
          <w:szCs w:val="28"/>
        </w:rPr>
        <w:t xml:space="preserve">грн. або 60,5 відсотка. </w:t>
      </w:r>
      <w:r w:rsidRPr="00A15D04">
        <w:rPr>
          <w:b/>
          <w:sz w:val="28"/>
          <w:szCs w:val="28"/>
        </w:rPr>
        <w:t>Сплачено</w:t>
      </w:r>
      <w:r w:rsidRPr="00A14193">
        <w:rPr>
          <w:sz w:val="28"/>
          <w:szCs w:val="28"/>
        </w:rPr>
        <w:t xml:space="preserve"> до бюджету з початку року </w:t>
      </w:r>
      <w:r w:rsidRPr="00A15D04">
        <w:rPr>
          <w:b/>
          <w:sz w:val="28"/>
          <w:szCs w:val="28"/>
        </w:rPr>
        <w:t>3,2 млн.</w:t>
      </w:r>
      <w:r w:rsidR="00925A47" w:rsidRPr="00A15D04">
        <w:rPr>
          <w:b/>
          <w:sz w:val="28"/>
          <w:szCs w:val="28"/>
        </w:rPr>
        <w:t> </w:t>
      </w:r>
      <w:r w:rsidRPr="00A15D04">
        <w:rPr>
          <w:b/>
          <w:sz w:val="28"/>
          <w:szCs w:val="28"/>
        </w:rPr>
        <w:t>грн.,</w:t>
      </w:r>
      <w:r w:rsidRPr="00A14193">
        <w:rPr>
          <w:sz w:val="28"/>
          <w:szCs w:val="28"/>
        </w:rPr>
        <w:t xml:space="preserve"> </w:t>
      </w:r>
      <w:r w:rsidR="00925A47">
        <w:rPr>
          <w:sz w:val="28"/>
          <w:szCs w:val="28"/>
        </w:rPr>
        <w:t>у</w:t>
      </w:r>
      <w:r w:rsidR="00925A47" w:rsidRPr="00A14193">
        <w:rPr>
          <w:sz w:val="28"/>
          <w:szCs w:val="28"/>
        </w:rPr>
        <w:t xml:space="preserve"> </w:t>
      </w:r>
      <w:proofErr w:type="spellStart"/>
      <w:r w:rsidR="00925A47" w:rsidRPr="00A14193">
        <w:rPr>
          <w:sz w:val="28"/>
          <w:szCs w:val="28"/>
        </w:rPr>
        <w:t>т</w:t>
      </w:r>
      <w:r w:rsidR="009A0C5D">
        <w:rPr>
          <w:sz w:val="28"/>
          <w:szCs w:val="28"/>
        </w:rPr>
        <w:t>.</w:t>
      </w:r>
      <w:r w:rsidR="00925A47" w:rsidRPr="00A14193">
        <w:rPr>
          <w:sz w:val="28"/>
          <w:szCs w:val="28"/>
        </w:rPr>
        <w:t>ч</w:t>
      </w:r>
      <w:proofErr w:type="spellEnd"/>
      <w:r w:rsidR="00925A47">
        <w:rPr>
          <w:sz w:val="28"/>
          <w:szCs w:val="28"/>
        </w:rPr>
        <w:t>:</w:t>
      </w:r>
      <w:r w:rsidRPr="00A14193">
        <w:rPr>
          <w:sz w:val="28"/>
          <w:szCs w:val="28"/>
        </w:rPr>
        <w:t xml:space="preserve"> за актами поточного року – 729,1 тис.</w:t>
      </w:r>
      <w:r w:rsidR="00925A47">
        <w:rPr>
          <w:sz w:val="28"/>
          <w:szCs w:val="28"/>
        </w:rPr>
        <w:t> </w:t>
      </w:r>
      <w:r w:rsidRPr="00A14193">
        <w:rPr>
          <w:sz w:val="28"/>
          <w:szCs w:val="28"/>
        </w:rPr>
        <w:t>гривень. Рівень сплати узгоджених донарахованих сум складає 85,8 відсо</w:t>
      </w:r>
      <w:r w:rsidR="0099689E">
        <w:rPr>
          <w:sz w:val="28"/>
          <w:szCs w:val="28"/>
        </w:rPr>
        <w:t>тка.</w:t>
      </w:r>
    </w:p>
    <w:p w:rsidR="00CC550A" w:rsidRPr="00A14193" w:rsidRDefault="00CC550A" w:rsidP="0048768A">
      <w:pPr>
        <w:shd w:val="clear" w:color="auto" w:fill="FFFFFF"/>
        <w:ind w:firstLine="709"/>
        <w:jc w:val="both"/>
        <w:rPr>
          <w:sz w:val="28"/>
          <w:szCs w:val="28"/>
        </w:rPr>
      </w:pPr>
      <w:r w:rsidRPr="00A14193">
        <w:rPr>
          <w:sz w:val="28"/>
          <w:szCs w:val="28"/>
        </w:rPr>
        <w:t>В межах дії наказу ДФС України від 28.07.2015 № 543 "Про забезпечення комплексного контролю податкових ризиків з ПДВ" за 2018 рік відпрацьовано 93 "</w:t>
      </w:r>
      <w:proofErr w:type="spellStart"/>
      <w:r w:rsidRPr="00A14193">
        <w:rPr>
          <w:sz w:val="28"/>
          <w:szCs w:val="28"/>
        </w:rPr>
        <w:t>вигодонабувача</w:t>
      </w:r>
      <w:proofErr w:type="spellEnd"/>
      <w:r w:rsidRPr="00A14193">
        <w:rPr>
          <w:sz w:val="28"/>
          <w:szCs w:val="28"/>
        </w:rPr>
        <w:t>" на суму ПДВ – 52,9 млн.</w:t>
      </w:r>
      <w:r w:rsidR="00D92080">
        <w:rPr>
          <w:sz w:val="28"/>
          <w:szCs w:val="28"/>
        </w:rPr>
        <w:t> </w:t>
      </w:r>
      <w:r w:rsidRPr="00A14193">
        <w:rPr>
          <w:sz w:val="28"/>
          <w:szCs w:val="28"/>
        </w:rPr>
        <w:t xml:space="preserve">гривень. За результатами відпрацювання </w:t>
      </w:r>
      <w:r w:rsidRPr="00F41DC7">
        <w:rPr>
          <w:b/>
          <w:sz w:val="28"/>
          <w:szCs w:val="28"/>
        </w:rPr>
        <w:t>добровільно відмовились</w:t>
      </w:r>
      <w:r w:rsidRPr="00A14193">
        <w:rPr>
          <w:sz w:val="28"/>
          <w:szCs w:val="28"/>
        </w:rPr>
        <w:t xml:space="preserve"> від схемного податкового кредиту шляхом надання уточнюючих розрахунків та проведених коригувань податкового кредиту </w:t>
      </w:r>
      <w:r w:rsidRPr="00F41DC7">
        <w:rPr>
          <w:b/>
          <w:sz w:val="28"/>
          <w:szCs w:val="28"/>
        </w:rPr>
        <w:t>49</w:t>
      </w:r>
      <w:r w:rsidRPr="00A14193">
        <w:rPr>
          <w:sz w:val="28"/>
          <w:szCs w:val="28"/>
        </w:rPr>
        <w:t xml:space="preserve"> </w:t>
      </w:r>
      <w:r w:rsidRPr="00F41DC7">
        <w:rPr>
          <w:b/>
          <w:sz w:val="28"/>
          <w:szCs w:val="28"/>
        </w:rPr>
        <w:t>СГ</w:t>
      </w:r>
      <w:r w:rsidRPr="00A14193">
        <w:rPr>
          <w:sz w:val="28"/>
          <w:szCs w:val="28"/>
        </w:rPr>
        <w:t xml:space="preserve">, внаслідок чого зменшено схемний кредит на </w:t>
      </w:r>
      <w:r w:rsidRPr="00F41DC7">
        <w:rPr>
          <w:b/>
          <w:sz w:val="28"/>
          <w:szCs w:val="28"/>
        </w:rPr>
        <w:t>0,8 млн.</w:t>
      </w:r>
      <w:r w:rsidR="00D92080" w:rsidRPr="00F41DC7">
        <w:rPr>
          <w:b/>
          <w:sz w:val="28"/>
          <w:szCs w:val="28"/>
        </w:rPr>
        <w:t> </w:t>
      </w:r>
      <w:r w:rsidRPr="00F41DC7">
        <w:rPr>
          <w:b/>
          <w:sz w:val="28"/>
          <w:szCs w:val="28"/>
        </w:rPr>
        <w:t>гривень.</w:t>
      </w:r>
    </w:p>
    <w:p w:rsidR="00CC550A" w:rsidRPr="00A14193" w:rsidRDefault="00CC550A" w:rsidP="0048768A">
      <w:pPr>
        <w:shd w:val="clear" w:color="auto" w:fill="FFFFFF"/>
        <w:ind w:firstLine="709"/>
        <w:jc w:val="both"/>
        <w:rPr>
          <w:sz w:val="28"/>
          <w:szCs w:val="28"/>
        </w:rPr>
      </w:pPr>
      <w:r w:rsidRPr="00A14193">
        <w:rPr>
          <w:sz w:val="28"/>
          <w:szCs w:val="28"/>
        </w:rPr>
        <w:t>Всього опрацьовано контрольно-перевірочними заходами 86 СГ на загальну суму ПДВ 48 млн.</w:t>
      </w:r>
      <w:r w:rsidR="00D92080">
        <w:rPr>
          <w:sz w:val="28"/>
          <w:szCs w:val="28"/>
        </w:rPr>
        <w:t> </w:t>
      </w:r>
      <w:r w:rsidRPr="00A14193">
        <w:rPr>
          <w:sz w:val="28"/>
          <w:szCs w:val="28"/>
        </w:rPr>
        <w:t xml:space="preserve">гривень. За результатами контрольно-перевірочних заходів </w:t>
      </w:r>
      <w:r w:rsidRPr="00F41DC7">
        <w:rPr>
          <w:b/>
          <w:sz w:val="28"/>
          <w:szCs w:val="28"/>
        </w:rPr>
        <w:t>донараховано ПДВ</w:t>
      </w:r>
      <w:r w:rsidRPr="00A14193">
        <w:rPr>
          <w:sz w:val="28"/>
          <w:szCs w:val="28"/>
        </w:rPr>
        <w:t xml:space="preserve"> на суму </w:t>
      </w:r>
      <w:r w:rsidRPr="00F41DC7">
        <w:rPr>
          <w:b/>
          <w:sz w:val="28"/>
          <w:szCs w:val="28"/>
        </w:rPr>
        <w:t>42,6 млн.</w:t>
      </w:r>
      <w:r w:rsidR="00D92080" w:rsidRPr="00F41DC7">
        <w:rPr>
          <w:b/>
          <w:sz w:val="28"/>
          <w:szCs w:val="28"/>
        </w:rPr>
        <w:t> </w:t>
      </w:r>
      <w:r w:rsidRPr="00F41DC7">
        <w:rPr>
          <w:b/>
          <w:sz w:val="28"/>
          <w:szCs w:val="28"/>
        </w:rPr>
        <w:t>грн.</w:t>
      </w:r>
      <w:r w:rsidRPr="00A14193">
        <w:rPr>
          <w:sz w:val="28"/>
          <w:szCs w:val="28"/>
        </w:rPr>
        <w:t xml:space="preserve">, </w:t>
      </w:r>
      <w:r w:rsidRPr="00F41DC7">
        <w:rPr>
          <w:b/>
          <w:sz w:val="28"/>
          <w:szCs w:val="28"/>
        </w:rPr>
        <w:t>зменшено</w:t>
      </w:r>
      <w:r w:rsidRPr="00A14193">
        <w:rPr>
          <w:sz w:val="28"/>
          <w:szCs w:val="28"/>
        </w:rPr>
        <w:t xml:space="preserve"> залишок від’ємного значення з ПДВ на </w:t>
      </w:r>
      <w:r w:rsidRPr="00F41DC7">
        <w:rPr>
          <w:b/>
          <w:sz w:val="28"/>
          <w:szCs w:val="28"/>
        </w:rPr>
        <w:t>13,4 млн.</w:t>
      </w:r>
      <w:r w:rsidR="00D92080" w:rsidRPr="00F41DC7">
        <w:rPr>
          <w:b/>
          <w:sz w:val="28"/>
          <w:szCs w:val="28"/>
        </w:rPr>
        <w:t> </w:t>
      </w:r>
      <w:r w:rsidRPr="00F41DC7">
        <w:rPr>
          <w:b/>
          <w:sz w:val="28"/>
          <w:szCs w:val="28"/>
        </w:rPr>
        <w:t>грн.</w:t>
      </w:r>
      <w:r w:rsidRPr="00A14193">
        <w:rPr>
          <w:sz w:val="28"/>
          <w:szCs w:val="28"/>
        </w:rPr>
        <w:t xml:space="preserve">, </w:t>
      </w:r>
      <w:r w:rsidRPr="00F41DC7">
        <w:rPr>
          <w:b/>
          <w:bCs/>
          <w:sz w:val="28"/>
          <w:szCs w:val="28"/>
        </w:rPr>
        <w:t>сплачено 5,7 млн.</w:t>
      </w:r>
      <w:r w:rsidR="00D92080" w:rsidRPr="00F41DC7">
        <w:rPr>
          <w:b/>
          <w:bCs/>
          <w:sz w:val="28"/>
          <w:szCs w:val="28"/>
        </w:rPr>
        <w:t> </w:t>
      </w:r>
      <w:r w:rsidRPr="00F41DC7">
        <w:rPr>
          <w:b/>
          <w:bCs/>
          <w:sz w:val="28"/>
          <w:szCs w:val="28"/>
        </w:rPr>
        <w:t>грн.</w:t>
      </w:r>
      <w:r w:rsidRPr="00A14193">
        <w:rPr>
          <w:bCs/>
          <w:sz w:val="28"/>
          <w:szCs w:val="28"/>
        </w:rPr>
        <w:t xml:space="preserve">, </w:t>
      </w:r>
      <w:r w:rsidRPr="002B19BD">
        <w:rPr>
          <w:sz w:val="28"/>
          <w:szCs w:val="28"/>
        </w:rPr>
        <w:t xml:space="preserve">встановлено </w:t>
      </w:r>
      <w:r w:rsidRPr="00A14193">
        <w:rPr>
          <w:sz w:val="28"/>
          <w:szCs w:val="28"/>
        </w:rPr>
        <w:t xml:space="preserve">транзитних операцій на суму </w:t>
      </w:r>
      <w:r w:rsidRPr="002B19BD">
        <w:rPr>
          <w:sz w:val="28"/>
          <w:szCs w:val="28"/>
        </w:rPr>
        <w:t>0,5 млн.</w:t>
      </w:r>
      <w:r w:rsidR="00D92080" w:rsidRPr="002B19BD">
        <w:rPr>
          <w:sz w:val="28"/>
          <w:szCs w:val="28"/>
        </w:rPr>
        <w:t> </w:t>
      </w:r>
      <w:r w:rsidRPr="002B19BD">
        <w:rPr>
          <w:sz w:val="28"/>
          <w:szCs w:val="28"/>
        </w:rPr>
        <w:t>грн.,</w:t>
      </w:r>
      <w:r w:rsidRPr="00A14193">
        <w:rPr>
          <w:sz w:val="28"/>
          <w:szCs w:val="28"/>
        </w:rPr>
        <w:t xml:space="preserve"> складено податкові інформації по 7 "</w:t>
      </w:r>
      <w:proofErr w:type="spellStart"/>
      <w:r w:rsidRPr="00A14193">
        <w:rPr>
          <w:sz w:val="28"/>
          <w:szCs w:val="28"/>
        </w:rPr>
        <w:t>вигодонабувачах</w:t>
      </w:r>
      <w:proofErr w:type="spellEnd"/>
      <w:r w:rsidRPr="00A14193">
        <w:rPr>
          <w:sz w:val="28"/>
          <w:szCs w:val="28"/>
        </w:rPr>
        <w:t xml:space="preserve">" та </w:t>
      </w:r>
      <w:r w:rsidRPr="002B19BD">
        <w:rPr>
          <w:sz w:val="28"/>
          <w:szCs w:val="28"/>
        </w:rPr>
        <w:t>встановлено</w:t>
      </w:r>
      <w:r w:rsidRPr="00A14193">
        <w:rPr>
          <w:sz w:val="28"/>
          <w:szCs w:val="28"/>
        </w:rPr>
        <w:t xml:space="preserve"> нереальні гос</w:t>
      </w:r>
      <w:r w:rsidR="00D92080">
        <w:rPr>
          <w:sz w:val="28"/>
          <w:szCs w:val="28"/>
        </w:rPr>
        <w:t>подарські операції по транзитних</w:t>
      </w:r>
      <w:r w:rsidRPr="00A14193">
        <w:rPr>
          <w:sz w:val="28"/>
          <w:szCs w:val="28"/>
        </w:rPr>
        <w:t xml:space="preserve"> ланках на суму – </w:t>
      </w:r>
      <w:r w:rsidRPr="002B19BD">
        <w:rPr>
          <w:sz w:val="28"/>
          <w:szCs w:val="28"/>
        </w:rPr>
        <w:t>4,9 млн.</w:t>
      </w:r>
      <w:r w:rsidR="00D92080" w:rsidRPr="002B19BD">
        <w:rPr>
          <w:sz w:val="28"/>
          <w:szCs w:val="28"/>
        </w:rPr>
        <w:t> </w:t>
      </w:r>
      <w:r w:rsidRPr="002B19BD">
        <w:rPr>
          <w:sz w:val="28"/>
          <w:szCs w:val="28"/>
        </w:rPr>
        <w:t>гривень.</w:t>
      </w:r>
    </w:p>
    <w:p w:rsidR="00CC550A" w:rsidRPr="0004675D" w:rsidRDefault="00CC550A" w:rsidP="0048768A">
      <w:pPr>
        <w:pStyle w:val="Style9"/>
        <w:widowControl/>
        <w:spacing w:line="240" w:lineRule="auto"/>
        <w:ind w:firstLine="709"/>
        <w:jc w:val="both"/>
        <w:rPr>
          <w:rStyle w:val="FontStyle23"/>
          <w:b/>
          <w:sz w:val="28"/>
          <w:szCs w:val="28"/>
          <w:lang w:eastAsia="uk-UA"/>
        </w:rPr>
      </w:pPr>
      <w:r w:rsidRPr="00A14193">
        <w:rPr>
          <w:rStyle w:val="FontStyle23"/>
          <w:sz w:val="28"/>
          <w:szCs w:val="28"/>
          <w:lang w:eastAsia="uk-UA"/>
        </w:rPr>
        <w:t xml:space="preserve">В рамках виконання вимог наказу ДФС України від 02.10.2014 № 158 "Про запровадження операції "Легальний товар" у 2018 році відпрацьовано </w:t>
      </w:r>
      <w:r w:rsidRPr="00A14193">
        <w:rPr>
          <w:rStyle w:val="FontStyle23"/>
          <w:sz w:val="28"/>
          <w:szCs w:val="28"/>
          <w:lang w:eastAsia="uk-UA"/>
        </w:rPr>
        <w:lastRenderedPageBreak/>
        <w:t>12 "</w:t>
      </w:r>
      <w:proofErr w:type="spellStart"/>
      <w:r w:rsidRPr="00A14193">
        <w:rPr>
          <w:rStyle w:val="FontStyle23"/>
          <w:sz w:val="28"/>
          <w:szCs w:val="28"/>
          <w:lang w:eastAsia="uk-UA"/>
        </w:rPr>
        <w:t>вигодонабувачів</w:t>
      </w:r>
      <w:proofErr w:type="spellEnd"/>
      <w:r w:rsidRPr="00A14193">
        <w:rPr>
          <w:rStyle w:val="FontStyle23"/>
          <w:sz w:val="28"/>
          <w:szCs w:val="28"/>
          <w:lang w:eastAsia="uk-UA"/>
        </w:rPr>
        <w:t xml:space="preserve">", які задіяні </w:t>
      </w:r>
      <w:r w:rsidR="00A15D04">
        <w:rPr>
          <w:rStyle w:val="FontStyle23"/>
          <w:sz w:val="28"/>
          <w:szCs w:val="28"/>
          <w:lang w:eastAsia="uk-UA"/>
        </w:rPr>
        <w:t>у</w:t>
      </w:r>
      <w:r w:rsidRPr="00A14193">
        <w:rPr>
          <w:rStyle w:val="FontStyle23"/>
          <w:sz w:val="28"/>
          <w:szCs w:val="28"/>
          <w:lang w:eastAsia="uk-UA"/>
        </w:rPr>
        <w:t xml:space="preserve"> схемах підміни імпортованого товару. За результатами відпрацювання </w:t>
      </w:r>
      <w:r w:rsidRPr="0004675D">
        <w:rPr>
          <w:rStyle w:val="FontStyle23"/>
          <w:b/>
          <w:sz w:val="28"/>
          <w:szCs w:val="28"/>
          <w:lang w:eastAsia="uk-UA"/>
        </w:rPr>
        <w:t>донараховано</w:t>
      </w:r>
      <w:r w:rsidRPr="00A14193">
        <w:rPr>
          <w:rStyle w:val="FontStyle23"/>
          <w:sz w:val="28"/>
          <w:szCs w:val="28"/>
          <w:lang w:eastAsia="uk-UA"/>
        </w:rPr>
        <w:t xml:space="preserve"> ПДВ та податку на прибуток – </w:t>
      </w:r>
      <w:r w:rsidRPr="0004675D">
        <w:rPr>
          <w:rStyle w:val="FontStyle23"/>
          <w:b/>
          <w:sz w:val="28"/>
          <w:szCs w:val="28"/>
          <w:lang w:eastAsia="uk-UA"/>
        </w:rPr>
        <w:t>28,4 млн.</w:t>
      </w:r>
      <w:r w:rsidR="00C569D1" w:rsidRPr="0004675D">
        <w:rPr>
          <w:rStyle w:val="FontStyle23"/>
          <w:b/>
          <w:sz w:val="28"/>
          <w:szCs w:val="28"/>
          <w:lang w:eastAsia="uk-UA"/>
        </w:rPr>
        <w:t> </w:t>
      </w:r>
      <w:r w:rsidRPr="0004675D">
        <w:rPr>
          <w:rStyle w:val="FontStyle23"/>
          <w:b/>
          <w:sz w:val="28"/>
          <w:szCs w:val="28"/>
          <w:lang w:eastAsia="uk-UA"/>
        </w:rPr>
        <w:t>грн.</w:t>
      </w:r>
      <w:r w:rsidRPr="00A14193">
        <w:rPr>
          <w:rStyle w:val="FontStyle23"/>
          <w:sz w:val="28"/>
          <w:szCs w:val="28"/>
          <w:lang w:eastAsia="uk-UA"/>
        </w:rPr>
        <w:t xml:space="preserve"> (із урахуванням застосованих штрафних санкцій), </w:t>
      </w:r>
      <w:r w:rsidRPr="0004675D">
        <w:rPr>
          <w:rStyle w:val="FontStyle23"/>
          <w:b/>
          <w:sz w:val="28"/>
          <w:szCs w:val="28"/>
          <w:lang w:eastAsia="uk-UA"/>
        </w:rPr>
        <w:t xml:space="preserve">зменшено </w:t>
      </w:r>
      <w:r w:rsidRPr="00A14193">
        <w:rPr>
          <w:rStyle w:val="FontStyle23"/>
          <w:sz w:val="28"/>
          <w:szCs w:val="28"/>
          <w:lang w:eastAsia="uk-UA"/>
        </w:rPr>
        <w:t xml:space="preserve">залишок від’ємного значення з ПДВ на суму </w:t>
      </w:r>
      <w:r w:rsidRPr="0004675D">
        <w:rPr>
          <w:rStyle w:val="FontStyle23"/>
          <w:b/>
          <w:sz w:val="28"/>
          <w:szCs w:val="28"/>
          <w:lang w:eastAsia="uk-UA"/>
        </w:rPr>
        <w:t>2 млн.</w:t>
      </w:r>
      <w:r w:rsidR="00C569D1" w:rsidRPr="0004675D">
        <w:rPr>
          <w:rStyle w:val="FontStyle23"/>
          <w:b/>
          <w:sz w:val="28"/>
          <w:szCs w:val="28"/>
          <w:lang w:eastAsia="uk-UA"/>
        </w:rPr>
        <w:t> </w:t>
      </w:r>
      <w:r w:rsidR="0099689E" w:rsidRPr="0004675D">
        <w:rPr>
          <w:rStyle w:val="FontStyle23"/>
          <w:b/>
          <w:sz w:val="28"/>
          <w:szCs w:val="28"/>
          <w:lang w:eastAsia="uk-UA"/>
        </w:rPr>
        <w:t>грн.</w:t>
      </w:r>
      <w:r w:rsidR="0099689E">
        <w:rPr>
          <w:rStyle w:val="FontStyle23"/>
          <w:sz w:val="28"/>
          <w:szCs w:val="28"/>
          <w:lang w:eastAsia="uk-UA"/>
        </w:rPr>
        <w:t xml:space="preserve">, </w:t>
      </w:r>
      <w:r w:rsidR="0099689E" w:rsidRPr="00E717CE">
        <w:rPr>
          <w:rStyle w:val="FontStyle23"/>
          <w:sz w:val="28"/>
          <w:szCs w:val="28"/>
          <w:lang w:eastAsia="uk-UA"/>
        </w:rPr>
        <w:t xml:space="preserve">встановлено </w:t>
      </w:r>
      <w:r w:rsidRPr="00A14193">
        <w:rPr>
          <w:rStyle w:val="FontStyle23"/>
          <w:sz w:val="28"/>
          <w:szCs w:val="28"/>
          <w:lang w:eastAsia="uk-UA"/>
        </w:rPr>
        <w:t xml:space="preserve">завищення ПЗ та ПК на суму ПДВ </w:t>
      </w:r>
      <w:r w:rsidRPr="00E717CE">
        <w:rPr>
          <w:rStyle w:val="FontStyle23"/>
          <w:sz w:val="28"/>
          <w:szCs w:val="28"/>
          <w:lang w:eastAsia="uk-UA"/>
        </w:rPr>
        <w:t>3,8 млн.</w:t>
      </w:r>
      <w:r w:rsidR="0004675D" w:rsidRPr="00E717CE">
        <w:rPr>
          <w:rStyle w:val="FontStyle23"/>
          <w:sz w:val="28"/>
          <w:szCs w:val="28"/>
          <w:lang w:eastAsia="uk-UA"/>
        </w:rPr>
        <w:t> </w:t>
      </w:r>
      <w:r w:rsidRPr="00E717CE">
        <w:rPr>
          <w:rStyle w:val="FontStyle23"/>
          <w:sz w:val="28"/>
          <w:szCs w:val="28"/>
          <w:lang w:eastAsia="uk-UA"/>
        </w:rPr>
        <w:t>грн.,</w:t>
      </w:r>
      <w:r w:rsidRPr="00A14193">
        <w:rPr>
          <w:rStyle w:val="FontStyle23"/>
          <w:sz w:val="28"/>
          <w:szCs w:val="28"/>
          <w:lang w:eastAsia="uk-UA"/>
        </w:rPr>
        <w:t xml:space="preserve"> встановлено неправомірне визначення податкових зобов’язань при продажу товарів на суму </w:t>
      </w:r>
      <w:r w:rsidRPr="00E717CE">
        <w:rPr>
          <w:rStyle w:val="FontStyle23"/>
          <w:sz w:val="28"/>
          <w:szCs w:val="28"/>
          <w:lang w:eastAsia="uk-UA"/>
        </w:rPr>
        <w:t>3,8 млн.</w:t>
      </w:r>
      <w:r w:rsidR="0099689E" w:rsidRPr="00E717CE">
        <w:rPr>
          <w:rStyle w:val="FontStyle23"/>
          <w:sz w:val="28"/>
          <w:szCs w:val="28"/>
          <w:lang w:eastAsia="uk-UA"/>
        </w:rPr>
        <w:t> </w:t>
      </w:r>
      <w:r w:rsidRPr="00E717CE">
        <w:rPr>
          <w:rStyle w:val="FontStyle23"/>
          <w:sz w:val="28"/>
          <w:szCs w:val="28"/>
          <w:lang w:eastAsia="uk-UA"/>
        </w:rPr>
        <w:t>грн.</w:t>
      </w:r>
      <w:r w:rsidRPr="00A14193">
        <w:rPr>
          <w:rStyle w:val="FontStyle23"/>
          <w:sz w:val="28"/>
          <w:szCs w:val="28"/>
          <w:lang w:eastAsia="uk-UA"/>
        </w:rPr>
        <w:t xml:space="preserve"> (матеріали опрацювання зібраних податкових інформацій направлено на відпрацювання до ОДПІ обліку контрагентів), </w:t>
      </w:r>
      <w:r w:rsidRPr="0004675D">
        <w:rPr>
          <w:rStyle w:val="FontStyle23"/>
          <w:b/>
          <w:sz w:val="28"/>
          <w:szCs w:val="28"/>
          <w:lang w:eastAsia="uk-UA"/>
        </w:rPr>
        <w:t>сплачено</w:t>
      </w:r>
      <w:r w:rsidRPr="00A14193">
        <w:rPr>
          <w:rStyle w:val="FontStyle23"/>
          <w:sz w:val="28"/>
          <w:szCs w:val="28"/>
          <w:lang w:eastAsia="uk-UA"/>
        </w:rPr>
        <w:t xml:space="preserve"> до бюджету – </w:t>
      </w:r>
      <w:r w:rsidRPr="0004675D">
        <w:rPr>
          <w:rStyle w:val="FontStyle23"/>
          <w:b/>
          <w:sz w:val="28"/>
          <w:szCs w:val="28"/>
          <w:lang w:eastAsia="uk-UA"/>
        </w:rPr>
        <w:t>453,8 тис.</w:t>
      </w:r>
      <w:r w:rsidR="00C569D1" w:rsidRPr="0004675D">
        <w:rPr>
          <w:rStyle w:val="FontStyle23"/>
          <w:b/>
          <w:sz w:val="28"/>
          <w:szCs w:val="28"/>
          <w:lang w:val="ru-RU" w:eastAsia="uk-UA"/>
        </w:rPr>
        <w:t> </w:t>
      </w:r>
      <w:r w:rsidRPr="0004675D">
        <w:rPr>
          <w:rStyle w:val="FontStyle23"/>
          <w:b/>
          <w:sz w:val="28"/>
          <w:szCs w:val="28"/>
          <w:lang w:eastAsia="uk-UA"/>
        </w:rPr>
        <w:t xml:space="preserve">гривень. </w:t>
      </w:r>
    </w:p>
    <w:p w:rsidR="00CC550A" w:rsidRPr="00A14193" w:rsidRDefault="00CC550A" w:rsidP="0048768A">
      <w:pPr>
        <w:widowControl w:val="0"/>
        <w:autoSpaceDE w:val="0"/>
        <w:autoSpaceDN w:val="0"/>
        <w:adjustRightInd w:val="0"/>
        <w:ind w:firstLine="709"/>
        <w:jc w:val="both"/>
        <w:rPr>
          <w:sz w:val="28"/>
          <w:szCs w:val="28"/>
        </w:rPr>
      </w:pPr>
      <w:r w:rsidRPr="00A14193">
        <w:rPr>
          <w:sz w:val="28"/>
          <w:szCs w:val="28"/>
        </w:rPr>
        <w:t>Результати проведених контрольно-перевірочних заходів внесені до підсистеми "Податковий аудит" АС "Податковий блок" і підсистеми 2.19 АС "Аудит".</w:t>
      </w:r>
    </w:p>
    <w:p w:rsidR="00CC550A" w:rsidRPr="00A14193" w:rsidRDefault="00CC550A" w:rsidP="0048768A">
      <w:pPr>
        <w:pStyle w:val="Style9"/>
        <w:widowControl/>
        <w:spacing w:line="240" w:lineRule="auto"/>
        <w:ind w:firstLine="709"/>
        <w:jc w:val="both"/>
        <w:rPr>
          <w:rFonts w:ascii="Times New Roman" w:hAnsi="Times New Roman"/>
          <w:color w:val="000000"/>
          <w:sz w:val="28"/>
          <w:szCs w:val="28"/>
        </w:rPr>
      </w:pPr>
      <w:r w:rsidRPr="008168DF">
        <w:rPr>
          <w:rFonts w:ascii="Times New Roman" w:hAnsi="Times New Roman"/>
          <w:color w:val="000000"/>
          <w:sz w:val="28"/>
          <w:szCs w:val="28"/>
        </w:rPr>
        <w:t xml:space="preserve">З початку 2018 року проведено </w:t>
      </w:r>
      <w:r w:rsidRPr="00E717CE">
        <w:rPr>
          <w:rFonts w:ascii="Times New Roman" w:hAnsi="Times New Roman"/>
          <w:b/>
          <w:color w:val="000000"/>
          <w:sz w:val="28"/>
          <w:szCs w:val="28"/>
        </w:rPr>
        <w:t>528 перевірок з питань дотримання порядку проведе</w:t>
      </w:r>
      <w:r w:rsidR="00C569D1" w:rsidRPr="00E717CE">
        <w:rPr>
          <w:rFonts w:ascii="Times New Roman" w:hAnsi="Times New Roman"/>
          <w:b/>
          <w:color w:val="000000"/>
          <w:sz w:val="28"/>
          <w:szCs w:val="28"/>
        </w:rPr>
        <w:t>ння розрахункових операцій</w:t>
      </w:r>
      <w:r w:rsidR="00C569D1">
        <w:rPr>
          <w:rFonts w:ascii="Times New Roman" w:hAnsi="Times New Roman"/>
          <w:color w:val="000000"/>
          <w:sz w:val="28"/>
          <w:szCs w:val="28"/>
        </w:rPr>
        <w:t xml:space="preserve">, у </w:t>
      </w:r>
      <w:proofErr w:type="spellStart"/>
      <w:r w:rsidR="00C569D1">
        <w:rPr>
          <w:rFonts w:ascii="Times New Roman" w:hAnsi="Times New Roman"/>
          <w:color w:val="000000"/>
          <w:sz w:val="28"/>
          <w:szCs w:val="28"/>
        </w:rPr>
        <w:t>т</w:t>
      </w:r>
      <w:r w:rsidR="0099689E">
        <w:rPr>
          <w:rFonts w:ascii="Times New Roman" w:hAnsi="Times New Roman"/>
          <w:color w:val="000000"/>
          <w:sz w:val="28"/>
          <w:szCs w:val="28"/>
        </w:rPr>
        <w:t>.</w:t>
      </w:r>
      <w:r w:rsidRPr="00A14193">
        <w:rPr>
          <w:rFonts w:ascii="Times New Roman" w:hAnsi="Times New Roman"/>
          <w:color w:val="000000"/>
          <w:sz w:val="28"/>
          <w:szCs w:val="28"/>
        </w:rPr>
        <w:t>ч</w:t>
      </w:r>
      <w:proofErr w:type="spellEnd"/>
      <w:r w:rsidR="0099689E">
        <w:rPr>
          <w:rFonts w:ascii="Times New Roman" w:hAnsi="Times New Roman"/>
          <w:color w:val="000000"/>
          <w:sz w:val="28"/>
          <w:szCs w:val="28"/>
        </w:rPr>
        <w:t>.</w:t>
      </w:r>
      <w:r w:rsidRPr="00A14193">
        <w:rPr>
          <w:rFonts w:ascii="Times New Roman" w:hAnsi="Times New Roman"/>
          <w:color w:val="000000"/>
          <w:sz w:val="28"/>
          <w:szCs w:val="28"/>
        </w:rPr>
        <w:t>: 510 фактичних перевірок, прийнято участь у 18 документальних перевірках.</w:t>
      </w:r>
    </w:p>
    <w:p w:rsidR="00CC550A" w:rsidRPr="00DF6561" w:rsidRDefault="00CC550A" w:rsidP="0048768A">
      <w:pPr>
        <w:pStyle w:val="Style9"/>
        <w:widowControl/>
        <w:spacing w:line="240" w:lineRule="auto"/>
        <w:ind w:firstLine="709"/>
        <w:jc w:val="both"/>
        <w:rPr>
          <w:rFonts w:ascii="Times New Roman" w:hAnsi="Times New Roman"/>
          <w:b/>
          <w:color w:val="000000"/>
          <w:sz w:val="28"/>
          <w:szCs w:val="28"/>
        </w:rPr>
      </w:pPr>
      <w:r w:rsidRPr="00A14193">
        <w:rPr>
          <w:rFonts w:ascii="Times New Roman" w:hAnsi="Times New Roman"/>
          <w:color w:val="000000"/>
          <w:sz w:val="28"/>
          <w:szCs w:val="28"/>
        </w:rPr>
        <w:t xml:space="preserve">За матеріалами 510 фактичних перевірок </w:t>
      </w:r>
      <w:r w:rsidRPr="004256E8">
        <w:rPr>
          <w:rFonts w:ascii="Times New Roman" w:hAnsi="Times New Roman"/>
          <w:b/>
          <w:color w:val="000000"/>
          <w:sz w:val="28"/>
          <w:szCs w:val="28"/>
        </w:rPr>
        <w:t>донараховано 9,3 млн.</w:t>
      </w:r>
      <w:r w:rsidR="00C569D1" w:rsidRPr="004256E8">
        <w:rPr>
          <w:rFonts w:ascii="Times New Roman" w:hAnsi="Times New Roman"/>
          <w:b/>
          <w:color w:val="000000"/>
          <w:sz w:val="28"/>
          <w:szCs w:val="28"/>
        </w:rPr>
        <w:t> </w:t>
      </w:r>
      <w:r w:rsidRPr="004256E8">
        <w:rPr>
          <w:rFonts w:ascii="Times New Roman" w:hAnsi="Times New Roman"/>
          <w:b/>
          <w:color w:val="000000"/>
          <w:sz w:val="28"/>
          <w:szCs w:val="28"/>
        </w:rPr>
        <w:t>гривень.</w:t>
      </w:r>
      <w:r w:rsidRPr="00A14193">
        <w:rPr>
          <w:rFonts w:ascii="Times New Roman" w:hAnsi="Times New Roman"/>
          <w:color w:val="000000"/>
          <w:sz w:val="28"/>
          <w:szCs w:val="28"/>
        </w:rPr>
        <w:t xml:space="preserve"> Рівень узгодженості донарахованих сум склав 64,95 </w:t>
      </w:r>
      <w:proofErr w:type="spellStart"/>
      <w:r w:rsidRPr="00A14193">
        <w:rPr>
          <w:rFonts w:ascii="Times New Roman" w:hAnsi="Times New Roman"/>
          <w:color w:val="000000"/>
          <w:sz w:val="28"/>
          <w:szCs w:val="28"/>
        </w:rPr>
        <w:t>відс</w:t>
      </w:r>
      <w:proofErr w:type="spellEnd"/>
      <w:r w:rsidRPr="00A14193">
        <w:rPr>
          <w:rFonts w:ascii="Times New Roman" w:hAnsi="Times New Roman"/>
          <w:color w:val="000000"/>
          <w:sz w:val="28"/>
          <w:szCs w:val="28"/>
        </w:rPr>
        <w:t>. (</w:t>
      </w:r>
      <w:r w:rsidRPr="004256E8">
        <w:rPr>
          <w:rFonts w:ascii="Times New Roman" w:hAnsi="Times New Roman"/>
          <w:b/>
          <w:color w:val="000000"/>
          <w:sz w:val="28"/>
          <w:szCs w:val="28"/>
        </w:rPr>
        <w:t>узгоджено 6,1 млн.</w:t>
      </w:r>
      <w:r w:rsidR="00C569D1" w:rsidRPr="004256E8">
        <w:rPr>
          <w:rFonts w:ascii="Times New Roman" w:hAnsi="Times New Roman"/>
          <w:b/>
          <w:color w:val="000000"/>
          <w:sz w:val="28"/>
          <w:szCs w:val="28"/>
          <w:lang w:val="en-US"/>
        </w:rPr>
        <w:t> </w:t>
      </w:r>
      <w:r w:rsidRPr="004256E8">
        <w:rPr>
          <w:rFonts w:ascii="Times New Roman" w:hAnsi="Times New Roman"/>
          <w:b/>
          <w:color w:val="000000"/>
          <w:sz w:val="28"/>
          <w:szCs w:val="28"/>
        </w:rPr>
        <w:t>грн.</w:t>
      </w:r>
      <w:r w:rsidRPr="00A14193">
        <w:rPr>
          <w:rFonts w:ascii="Times New Roman" w:hAnsi="Times New Roman"/>
          <w:color w:val="000000"/>
          <w:sz w:val="28"/>
          <w:szCs w:val="28"/>
        </w:rPr>
        <w:t xml:space="preserve">), </w:t>
      </w:r>
      <w:r w:rsidRPr="004256E8">
        <w:rPr>
          <w:rFonts w:ascii="Times New Roman" w:hAnsi="Times New Roman"/>
          <w:color w:val="000000"/>
          <w:sz w:val="28"/>
          <w:szCs w:val="28"/>
        </w:rPr>
        <w:t>рівень</w:t>
      </w:r>
      <w:r w:rsidRPr="004256E8">
        <w:rPr>
          <w:rFonts w:ascii="Times New Roman" w:hAnsi="Times New Roman"/>
          <w:b/>
          <w:color w:val="000000"/>
          <w:sz w:val="28"/>
          <w:szCs w:val="28"/>
        </w:rPr>
        <w:t xml:space="preserve"> стягнення</w:t>
      </w:r>
      <w:r w:rsidRPr="00A14193">
        <w:rPr>
          <w:rFonts w:ascii="Times New Roman" w:hAnsi="Times New Roman"/>
          <w:color w:val="000000"/>
          <w:sz w:val="28"/>
          <w:szCs w:val="28"/>
        </w:rPr>
        <w:t xml:space="preserve"> узгоджених донарахованих сум склав 82,82 </w:t>
      </w:r>
      <w:proofErr w:type="spellStart"/>
      <w:r w:rsidRPr="00A14193">
        <w:rPr>
          <w:rFonts w:ascii="Times New Roman" w:hAnsi="Times New Roman"/>
          <w:color w:val="000000"/>
          <w:sz w:val="28"/>
          <w:szCs w:val="28"/>
        </w:rPr>
        <w:t>відс</w:t>
      </w:r>
      <w:proofErr w:type="spellEnd"/>
      <w:r w:rsidRPr="00A14193">
        <w:rPr>
          <w:rFonts w:ascii="Times New Roman" w:hAnsi="Times New Roman"/>
          <w:color w:val="000000"/>
          <w:sz w:val="28"/>
          <w:szCs w:val="28"/>
        </w:rPr>
        <w:t>. (</w:t>
      </w:r>
      <w:r w:rsidRPr="004256E8">
        <w:rPr>
          <w:rFonts w:ascii="Times New Roman" w:hAnsi="Times New Roman"/>
          <w:b/>
          <w:color w:val="000000"/>
          <w:sz w:val="28"/>
          <w:szCs w:val="28"/>
        </w:rPr>
        <w:t>5 млн.</w:t>
      </w:r>
      <w:r w:rsidR="00C569D1" w:rsidRPr="004256E8">
        <w:rPr>
          <w:rFonts w:ascii="Times New Roman" w:hAnsi="Times New Roman"/>
          <w:b/>
          <w:color w:val="000000"/>
          <w:sz w:val="28"/>
          <w:szCs w:val="28"/>
          <w:lang w:val="en-US"/>
        </w:rPr>
        <w:t> </w:t>
      </w:r>
      <w:r w:rsidRPr="004256E8">
        <w:rPr>
          <w:rFonts w:ascii="Times New Roman" w:hAnsi="Times New Roman"/>
          <w:b/>
          <w:color w:val="000000"/>
          <w:sz w:val="28"/>
          <w:szCs w:val="28"/>
        </w:rPr>
        <w:t>гривень</w:t>
      </w:r>
      <w:r w:rsidRPr="00A14193">
        <w:rPr>
          <w:rFonts w:ascii="Times New Roman" w:hAnsi="Times New Roman"/>
          <w:color w:val="000000"/>
          <w:sz w:val="28"/>
          <w:szCs w:val="28"/>
        </w:rPr>
        <w:t xml:space="preserve">). Крім того, забезпечено </w:t>
      </w:r>
      <w:r w:rsidRPr="00DF6561">
        <w:rPr>
          <w:rFonts w:ascii="Times New Roman" w:hAnsi="Times New Roman"/>
          <w:b/>
          <w:color w:val="000000"/>
          <w:sz w:val="28"/>
          <w:szCs w:val="28"/>
        </w:rPr>
        <w:t>надходжень</w:t>
      </w:r>
      <w:r w:rsidRPr="00A14193">
        <w:rPr>
          <w:rFonts w:ascii="Times New Roman" w:hAnsi="Times New Roman"/>
          <w:color w:val="000000"/>
          <w:sz w:val="28"/>
          <w:szCs w:val="28"/>
        </w:rPr>
        <w:t xml:space="preserve"> за актами перевірок минулих років у сумі </w:t>
      </w:r>
      <w:r w:rsidRPr="00DF6561">
        <w:rPr>
          <w:rFonts w:ascii="Times New Roman" w:hAnsi="Times New Roman"/>
          <w:b/>
          <w:color w:val="000000"/>
          <w:sz w:val="28"/>
          <w:szCs w:val="28"/>
        </w:rPr>
        <w:t>475 тис.</w:t>
      </w:r>
      <w:r w:rsidR="0079170B" w:rsidRPr="00DF6561">
        <w:rPr>
          <w:rFonts w:ascii="Times New Roman" w:hAnsi="Times New Roman"/>
          <w:b/>
          <w:color w:val="000000"/>
          <w:sz w:val="28"/>
          <w:szCs w:val="28"/>
        </w:rPr>
        <w:t> </w:t>
      </w:r>
      <w:r w:rsidRPr="00DF6561">
        <w:rPr>
          <w:rFonts w:ascii="Times New Roman" w:hAnsi="Times New Roman"/>
          <w:b/>
          <w:color w:val="000000"/>
          <w:sz w:val="28"/>
          <w:szCs w:val="28"/>
        </w:rPr>
        <w:t>гривень.</w:t>
      </w:r>
    </w:p>
    <w:p w:rsidR="00CC550A" w:rsidRPr="00A14193" w:rsidRDefault="00CC550A" w:rsidP="0048768A">
      <w:pPr>
        <w:pStyle w:val="Style9"/>
        <w:widowControl/>
        <w:spacing w:line="240" w:lineRule="auto"/>
        <w:ind w:firstLine="709"/>
        <w:jc w:val="both"/>
        <w:rPr>
          <w:rFonts w:ascii="Times New Roman" w:hAnsi="Times New Roman"/>
          <w:color w:val="000000"/>
          <w:sz w:val="28"/>
          <w:szCs w:val="28"/>
        </w:rPr>
      </w:pPr>
      <w:r w:rsidRPr="00A14193">
        <w:rPr>
          <w:rFonts w:ascii="Times New Roman" w:hAnsi="Times New Roman"/>
          <w:color w:val="000000"/>
          <w:sz w:val="28"/>
          <w:szCs w:val="28"/>
        </w:rPr>
        <w:t>За матеріалами 18 документальних перевірок з питань дотримання порядку проведення розрахункових операцій донараховано 235 тис.</w:t>
      </w:r>
      <w:r w:rsidR="00C569D1">
        <w:rPr>
          <w:rFonts w:ascii="Times New Roman" w:hAnsi="Times New Roman"/>
          <w:color w:val="000000"/>
          <w:sz w:val="28"/>
          <w:szCs w:val="28"/>
          <w:lang w:val="ru-RU"/>
        </w:rPr>
        <w:t> </w:t>
      </w:r>
      <w:r w:rsidRPr="00A14193">
        <w:rPr>
          <w:rFonts w:ascii="Times New Roman" w:hAnsi="Times New Roman"/>
          <w:color w:val="000000"/>
          <w:sz w:val="28"/>
          <w:szCs w:val="28"/>
        </w:rPr>
        <w:t>гривень. Рівень узгодженості донарахованих сум склав 57,87 </w:t>
      </w:r>
      <w:proofErr w:type="spellStart"/>
      <w:r w:rsidRPr="00A14193">
        <w:rPr>
          <w:rFonts w:ascii="Times New Roman" w:hAnsi="Times New Roman"/>
          <w:color w:val="000000"/>
          <w:sz w:val="28"/>
          <w:szCs w:val="28"/>
        </w:rPr>
        <w:t>відс</w:t>
      </w:r>
      <w:proofErr w:type="spellEnd"/>
      <w:r w:rsidRPr="00A14193">
        <w:rPr>
          <w:rFonts w:ascii="Times New Roman" w:hAnsi="Times New Roman"/>
          <w:color w:val="000000"/>
          <w:sz w:val="28"/>
          <w:szCs w:val="28"/>
        </w:rPr>
        <w:t>. (узгоджено 136 тис.</w:t>
      </w:r>
      <w:r w:rsidR="00F56A5E">
        <w:rPr>
          <w:rFonts w:ascii="Times New Roman" w:hAnsi="Times New Roman"/>
          <w:color w:val="000000"/>
          <w:sz w:val="28"/>
          <w:szCs w:val="28"/>
          <w:lang w:val="ru-RU"/>
        </w:rPr>
        <w:t> </w:t>
      </w:r>
      <w:r w:rsidRPr="00A14193">
        <w:rPr>
          <w:rFonts w:ascii="Times New Roman" w:hAnsi="Times New Roman"/>
          <w:color w:val="000000"/>
          <w:sz w:val="28"/>
          <w:szCs w:val="28"/>
        </w:rPr>
        <w:t>грн.), рівень стягнення донарахованих сум склав 45,59 </w:t>
      </w:r>
      <w:proofErr w:type="spellStart"/>
      <w:r w:rsidRPr="00A14193">
        <w:rPr>
          <w:rFonts w:ascii="Times New Roman" w:hAnsi="Times New Roman"/>
          <w:color w:val="000000"/>
          <w:sz w:val="28"/>
          <w:szCs w:val="28"/>
        </w:rPr>
        <w:t>відс</w:t>
      </w:r>
      <w:proofErr w:type="spellEnd"/>
      <w:r w:rsidRPr="00A14193">
        <w:rPr>
          <w:rFonts w:ascii="Times New Roman" w:hAnsi="Times New Roman"/>
          <w:color w:val="000000"/>
          <w:sz w:val="28"/>
          <w:szCs w:val="28"/>
        </w:rPr>
        <w:t>. (62 тис.</w:t>
      </w:r>
      <w:r w:rsidR="00C569D1">
        <w:rPr>
          <w:rFonts w:ascii="Times New Roman" w:hAnsi="Times New Roman"/>
          <w:color w:val="000000"/>
          <w:sz w:val="28"/>
          <w:szCs w:val="28"/>
          <w:lang w:val="ru-RU"/>
        </w:rPr>
        <w:t> </w:t>
      </w:r>
      <w:r w:rsidRPr="00A14193">
        <w:rPr>
          <w:rFonts w:ascii="Times New Roman" w:hAnsi="Times New Roman"/>
          <w:color w:val="000000"/>
          <w:sz w:val="28"/>
          <w:szCs w:val="28"/>
        </w:rPr>
        <w:t>гривень).</w:t>
      </w:r>
    </w:p>
    <w:p w:rsidR="00CC550A" w:rsidRPr="00A14193" w:rsidRDefault="00CC550A" w:rsidP="0048768A">
      <w:pPr>
        <w:ind w:firstLine="709"/>
        <w:jc w:val="both"/>
        <w:rPr>
          <w:sz w:val="28"/>
          <w:szCs w:val="28"/>
        </w:rPr>
      </w:pPr>
      <w:r w:rsidRPr="003138D4">
        <w:rPr>
          <w:sz w:val="28"/>
          <w:szCs w:val="28"/>
        </w:rPr>
        <w:t>З початку року проведено 21</w:t>
      </w:r>
      <w:r w:rsidRPr="003138D4">
        <w:rPr>
          <w:b/>
          <w:sz w:val="28"/>
          <w:szCs w:val="28"/>
        </w:rPr>
        <w:t xml:space="preserve"> </w:t>
      </w:r>
      <w:r w:rsidRPr="003138D4">
        <w:rPr>
          <w:sz w:val="28"/>
          <w:szCs w:val="28"/>
        </w:rPr>
        <w:t>документальну перевірку</w:t>
      </w:r>
      <w:r w:rsidR="003138D4" w:rsidRPr="003138D4">
        <w:rPr>
          <w:sz w:val="28"/>
          <w:szCs w:val="28"/>
        </w:rPr>
        <w:t xml:space="preserve"> з питань </w:t>
      </w:r>
      <w:r w:rsidR="003138D4" w:rsidRPr="003138D4">
        <w:rPr>
          <w:rStyle w:val="ab"/>
          <w:sz w:val="28"/>
          <w:szCs w:val="28"/>
        </w:rPr>
        <w:t>дотримання митного законодавства</w:t>
      </w:r>
      <w:r w:rsidRPr="003138D4">
        <w:rPr>
          <w:sz w:val="28"/>
          <w:szCs w:val="28"/>
        </w:rPr>
        <w:t>, з них 9 – документальних планових виїзних, 1</w:t>
      </w:r>
      <w:r w:rsidR="003138D4" w:rsidRPr="003138D4">
        <w:rPr>
          <w:sz w:val="28"/>
          <w:szCs w:val="28"/>
        </w:rPr>
        <w:t> </w:t>
      </w:r>
      <w:r w:rsidRPr="003138D4">
        <w:rPr>
          <w:sz w:val="28"/>
          <w:szCs w:val="28"/>
        </w:rPr>
        <w:t>документальну позапланову виїзну з питання порушення режиму безмитної</w:t>
      </w:r>
      <w:r w:rsidRPr="00A14193">
        <w:rPr>
          <w:sz w:val="28"/>
          <w:szCs w:val="28"/>
        </w:rPr>
        <w:t xml:space="preserve"> торгівлі та 11 документальних невиїзних перевірок. </w:t>
      </w:r>
    </w:p>
    <w:p w:rsidR="00CC550A" w:rsidRDefault="00CC550A" w:rsidP="00824BB1">
      <w:pPr>
        <w:ind w:firstLine="709"/>
        <w:jc w:val="both"/>
        <w:rPr>
          <w:sz w:val="28"/>
          <w:szCs w:val="28"/>
        </w:rPr>
      </w:pPr>
      <w:r w:rsidRPr="00DF6561">
        <w:rPr>
          <w:b/>
          <w:sz w:val="28"/>
          <w:szCs w:val="28"/>
        </w:rPr>
        <w:t>Донараховано</w:t>
      </w:r>
      <w:r w:rsidRPr="00A14193">
        <w:rPr>
          <w:sz w:val="28"/>
          <w:szCs w:val="28"/>
        </w:rPr>
        <w:t xml:space="preserve"> всього </w:t>
      </w:r>
      <w:r w:rsidRPr="00DF6561">
        <w:rPr>
          <w:rStyle w:val="ab"/>
          <w:b/>
          <w:sz w:val="28"/>
          <w:szCs w:val="28"/>
        </w:rPr>
        <w:t>27,6 млн.</w:t>
      </w:r>
      <w:r w:rsidR="00D86F9B" w:rsidRPr="00DF6561">
        <w:rPr>
          <w:rStyle w:val="ab"/>
          <w:b/>
          <w:sz w:val="28"/>
          <w:szCs w:val="28"/>
          <w:lang w:val="ru-RU"/>
        </w:rPr>
        <w:t> </w:t>
      </w:r>
      <w:r w:rsidRPr="00DF6561">
        <w:rPr>
          <w:b/>
          <w:sz w:val="28"/>
          <w:szCs w:val="28"/>
        </w:rPr>
        <w:t>грн.</w:t>
      </w:r>
      <w:r>
        <w:rPr>
          <w:sz w:val="28"/>
          <w:szCs w:val="28"/>
        </w:rPr>
        <w:t xml:space="preserve">, </w:t>
      </w:r>
      <w:r w:rsidRPr="00DF6561">
        <w:rPr>
          <w:b/>
          <w:sz w:val="28"/>
          <w:szCs w:val="28"/>
        </w:rPr>
        <w:t>надійшло</w:t>
      </w:r>
      <w:r>
        <w:rPr>
          <w:sz w:val="28"/>
          <w:szCs w:val="28"/>
        </w:rPr>
        <w:t xml:space="preserve"> за результатами</w:t>
      </w:r>
      <w:r w:rsidRPr="00A14193">
        <w:rPr>
          <w:sz w:val="28"/>
          <w:szCs w:val="28"/>
        </w:rPr>
        <w:t xml:space="preserve"> митного аудиту за 2018 р</w:t>
      </w:r>
      <w:r w:rsidR="00D86F9B">
        <w:rPr>
          <w:sz w:val="28"/>
          <w:szCs w:val="28"/>
          <w:lang w:val="ru-RU"/>
        </w:rPr>
        <w:t>і</w:t>
      </w:r>
      <w:r w:rsidRPr="00A14193">
        <w:rPr>
          <w:sz w:val="28"/>
          <w:szCs w:val="28"/>
        </w:rPr>
        <w:t xml:space="preserve">к </w:t>
      </w:r>
      <w:r w:rsidRPr="00DF6561">
        <w:rPr>
          <w:b/>
          <w:sz w:val="28"/>
          <w:szCs w:val="28"/>
        </w:rPr>
        <w:t>677 тис.</w:t>
      </w:r>
      <w:r w:rsidR="00D86F9B" w:rsidRPr="00DF6561">
        <w:rPr>
          <w:b/>
          <w:sz w:val="28"/>
          <w:szCs w:val="28"/>
        </w:rPr>
        <w:t> </w:t>
      </w:r>
      <w:r w:rsidRPr="00DF6561">
        <w:rPr>
          <w:b/>
          <w:sz w:val="28"/>
          <w:szCs w:val="28"/>
        </w:rPr>
        <w:t>грн.</w:t>
      </w:r>
      <w:r w:rsidRPr="00A14193">
        <w:rPr>
          <w:sz w:val="28"/>
          <w:szCs w:val="28"/>
        </w:rPr>
        <w:t xml:space="preserve"> (з урахуванням пені)</w:t>
      </w:r>
      <w:r>
        <w:rPr>
          <w:sz w:val="28"/>
          <w:szCs w:val="28"/>
        </w:rPr>
        <w:t>.</w:t>
      </w:r>
      <w:r w:rsidRPr="00A14193">
        <w:rPr>
          <w:sz w:val="28"/>
          <w:szCs w:val="28"/>
        </w:rPr>
        <w:t xml:space="preserve"> </w:t>
      </w:r>
    </w:p>
    <w:p w:rsidR="0048768A" w:rsidRPr="0028445E" w:rsidRDefault="0048768A" w:rsidP="00824BB1">
      <w:pPr>
        <w:tabs>
          <w:tab w:val="left" w:pos="-2160"/>
        </w:tabs>
        <w:ind w:firstLine="709"/>
        <w:jc w:val="both"/>
        <w:rPr>
          <w:sz w:val="6"/>
          <w:szCs w:val="6"/>
        </w:rPr>
      </w:pPr>
    </w:p>
    <w:p w:rsidR="00CC550A" w:rsidRDefault="00CC550A" w:rsidP="00824BB1">
      <w:pPr>
        <w:tabs>
          <w:tab w:val="left" w:pos="-2160"/>
        </w:tabs>
        <w:ind w:firstLine="709"/>
        <w:jc w:val="both"/>
        <w:rPr>
          <w:sz w:val="28"/>
          <w:szCs w:val="28"/>
        </w:rPr>
      </w:pPr>
      <w:r w:rsidRPr="00A14193">
        <w:rPr>
          <w:sz w:val="28"/>
          <w:szCs w:val="28"/>
        </w:rPr>
        <w:t>За січень-грудень 2018 року для відпрацювання надійшло всього 55 ухвал слідчих суддів.</w:t>
      </w:r>
      <w:r>
        <w:rPr>
          <w:sz w:val="28"/>
          <w:szCs w:val="28"/>
        </w:rPr>
        <w:t xml:space="preserve"> </w:t>
      </w:r>
      <w:r w:rsidRPr="00A14193">
        <w:rPr>
          <w:sz w:val="28"/>
          <w:szCs w:val="28"/>
        </w:rPr>
        <w:t>Із них:</w:t>
      </w:r>
      <w:r>
        <w:rPr>
          <w:sz w:val="28"/>
          <w:szCs w:val="28"/>
        </w:rPr>
        <w:t xml:space="preserve"> </w:t>
      </w:r>
      <w:r w:rsidRPr="00A14193">
        <w:rPr>
          <w:sz w:val="28"/>
          <w:szCs w:val="28"/>
        </w:rPr>
        <w:t>2 ухвали відпрацьовано, по 3</w:t>
      </w:r>
      <w:r>
        <w:rPr>
          <w:sz w:val="28"/>
          <w:szCs w:val="28"/>
        </w:rPr>
        <w:t>-х судових рішеннях</w:t>
      </w:r>
      <w:r w:rsidRPr="00A14193">
        <w:rPr>
          <w:sz w:val="28"/>
          <w:szCs w:val="28"/>
        </w:rPr>
        <w:t xml:space="preserve"> ініціаторів повідомлено про неможливість проведення позапл</w:t>
      </w:r>
      <w:r>
        <w:rPr>
          <w:sz w:val="28"/>
          <w:szCs w:val="28"/>
        </w:rPr>
        <w:t>анових документальних перевірок</w:t>
      </w:r>
      <w:r w:rsidRPr="00A14193">
        <w:rPr>
          <w:sz w:val="28"/>
          <w:szCs w:val="28"/>
        </w:rPr>
        <w:t xml:space="preserve"> з причин відсутності СГ за місцезнаходженням.</w:t>
      </w:r>
      <w:r>
        <w:rPr>
          <w:sz w:val="28"/>
          <w:szCs w:val="28"/>
        </w:rPr>
        <w:t xml:space="preserve"> </w:t>
      </w:r>
      <w:r w:rsidRPr="00A14193">
        <w:rPr>
          <w:sz w:val="28"/>
          <w:szCs w:val="28"/>
        </w:rPr>
        <w:t>За результатами перевірок донараховано грошових зобов’язань (узгоджених та неузгоджених після винесення ППР) на загальну суму</w:t>
      </w:r>
      <w:r>
        <w:rPr>
          <w:color w:val="000000"/>
          <w:sz w:val="28"/>
          <w:szCs w:val="28"/>
        </w:rPr>
        <w:t xml:space="preserve"> </w:t>
      </w:r>
      <w:r w:rsidRPr="00A14193">
        <w:rPr>
          <w:color w:val="000000"/>
          <w:sz w:val="28"/>
          <w:szCs w:val="28"/>
        </w:rPr>
        <w:t>917,2 тис.</w:t>
      </w:r>
      <w:r w:rsidR="00A85BEE">
        <w:rPr>
          <w:color w:val="000000"/>
          <w:sz w:val="28"/>
          <w:szCs w:val="28"/>
        </w:rPr>
        <w:t> </w:t>
      </w:r>
      <w:r w:rsidRPr="00A14193">
        <w:rPr>
          <w:color w:val="000000"/>
          <w:sz w:val="28"/>
          <w:szCs w:val="28"/>
        </w:rPr>
        <w:t>гривень.</w:t>
      </w:r>
      <w:r>
        <w:rPr>
          <w:color w:val="000000"/>
          <w:sz w:val="28"/>
          <w:szCs w:val="28"/>
        </w:rPr>
        <w:t xml:space="preserve"> </w:t>
      </w:r>
      <w:r w:rsidRPr="00A14193">
        <w:rPr>
          <w:sz w:val="28"/>
          <w:szCs w:val="28"/>
        </w:rPr>
        <w:t>Станом на 01.01.2019 знаходяться на судовому оскарженні ППР на суму 916,7</w:t>
      </w:r>
      <w:r>
        <w:rPr>
          <w:sz w:val="28"/>
          <w:szCs w:val="28"/>
        </w:rPr>
        <w:t> </w:t>
      </w:r>
      <w:r w:rsidRPr="00A14193">
        <w:rPr>
          <w:sz w:val="28"/>
          <w:szCs w:val="28"/>
        </w:rPr>
        <w:t>тис.</w:t>
      </w:r>
      <w:r w:rsidR="00A85BEE">
        <w:rPr>
          <w:sz w:val="28"/>
          <w:szCs w:val="28"/>
        </w:rPr>
        <w:t> </w:t>
      </w:r>
      <w:r w:rsidRPr="00A14193">
        <w:rPr>
          <w:sz w:val="28"/>
          <w:szCs w:val="28"/>
        </w:rPr>
        <w:t>гривень.</w:t>
      </w:r>
    </w:p>
    <w:p w:rsidR="00F066CF" w:rsidRPr="00F066CF" w:rsidRDefault="00F066CF" w:rsidP="00824BB1">
      <w:pPr>
        <w:tabs>
          <w:tab w:val="left" w:pos="-2160"/>
        </w:tabs>
        <w:ind w:firstLine="709"/>
        <w:jc w:val="both"/>
        <w:rPr>
          <w:sz w:val="6"/>
          <w:szCs w:val="6"/>
        </w:rPr>
      </w:pPr>
    </w:p>
    <w:p w:rsidR="006D5794" w:rsidRPr="00596648" w:rsidRDefault="006D5794" w:rsidP="006D5794">
      <w:pPr>
        <w:ind w:firstLine="741"/>
        <w:jc w:val="both"/>
        <w:rPr>
          <w:sz w:val="28"/>
          <w:szCs w:val="28"/>
        </w:rPr>
      </w:pPr>
      <w:r w:rsidRPr="00596648">
        <w:rPr>
          <w:sz w:val="28"/>
          <w:szCs w:val="28"/>
        </w:rPr>
        <w:t xml:space="preserve">Протягом 2018 року проведено </w:t>
      </w:r>
      <w:r w:rsidRPr="00E02C48">
        <w:rPr>
          <w:b/>
          <w:sz w:val="28"/>
          <w:szCs w:val="28"/>
        </w:rPr>
        <w:t xml:space="preserve">244 перевірки щодо дотримання суб’єктами господарювання </w:t>
      </w:r>
      <w:r w:rsidR="007D758D" w:rsidRPr="00E02C48">
        <w:rPr>
          <w:b/>
          <w:sz w:val="28"/>
          <w:szCs w:val="28"/>
        </w:rPr>
        <w:t>вимог</w:t>
      </w:r>
      <w:r w:rsidRPr="00E02C48">
        <w:rPr>
          <w:b/>
          <w:sz w:val="28"/>
          <w:szCs w:val="28"/>
        </w:rPr>
        <w:t xml:space="preserve"> законодавства</w:t>
      </w:r>
      <w:r w:rsidR="007D758D" w:rsidRPr="00E02C48">
        <w:rPr>
          <w:b/>
          <w:sz w:val="28"/>
          <w:szCs w:val="28"/>
        </w:rPr>
        <w:t>,</w:t>
      </w:r>
      <w:r w:rsidRPr="00E02C48">
        <w:rPr>
          <w:b/>
          <w:sz w:val="28"/>
          <w:szCs w:val="28"/>
        </w:rPr>
        <w:t xml:space="preserve"> </w:t>
      </w:r>
      <w:r w:rsidR="007D758D" w:rsidRPr="00E02C48">
        <w:rPr>
          <w:b/>
          <w:sz w:val="28"/>
          <w:szCs w:val="28"/>
        </w:rPr>
        <w:t>яке</w:t>
      </w:r>
      <w:r w:rsidRPr="00E02C48">
        <w:rPr>
          <w:b/>
          <w:sz w:val="28"/>
          <w:szCs w:val="28"/>
        </w:rPr>
        <w:t xml:space="preserve"> регулю</w:t>
      </w:r>
      <w:r w:rsidR="007D758D" w:rsidRPr="00E02C48">
        <w:rPr>
          <w:b/>
          <w:sz w:val="28"/>
          <w:szCs w:val="28"/>
        </w:rPr>
        <w:t>є</w:t>
      </w:r>
      <w:r w:rsidRPr="00E02C48">
        <w:rPr>
          <w:b/>
          <w:sz w:val="28"/>
          <w:szCs w:val="28"/>
        </w:rPr>
        <w:t xml:space="preserve"> </w:t>
      </w:r>
      <w:r w:rsidR="007D758D" w:rsidRPr="00E02C48">
        <w:rPr>
          <w:b/>
          <w:sz w:val="28"/>
          <w:szCs w:val="28"/>
        </w:rPr>
        <w:t xml:space="preserve">відносини у сфері виробництва та обігу спирту, алкогольних напоїв та тютюнових виробів, </w:t>
      </w:r>
      <w:r w:rsidRPr="00E02C48">
        <w:rPr>
          <w:b/>
          <w:sz w:val="28"/>
          <w:szCs w:val="28"/>
        </w:rPr>
        <w:t>наявності ліцензій</w:t>
      </w:r>
      <w:r w:rsidRPr="00596648">
        <w:rPr>
          <w:sz w:val="28"/>
          <w:szCs w:val="28"/>
        </w:rPr>
        <w:t xml:space="preserve">. </w:t>
      </w:r>
      <w:r w:rsidR="007D758D" w:rsidRPr="00596648">
        <w:rPr>
          <w:sz w:val="28"/>
          <w:szCs w:val="28"/>
        </w:rPr>
        <w:t>З</w:t>
      </w:r>
      <w:r w:rsidRPr="00596648">
        <w:rPr>
          <w:sz w:val="28"/>
          <w:szCs w:val="28"/>
        </w:rPr>
        <w:t xml:space="preserve">а результатами перевірок виявлено </w:t>
      </w:r>
      <w:r w:rsidR="007D758D" w:rsidRPr="00596648">
        <w:rPr>
          <w:sz w:val="28"/>
          <w:szCs w:val="28"/>
        </w:rPr>
        <w:t>296</w:t>
      </w:r>
      <w:r w:rsidRPr="00596648">
        <w:rPr>
          <w:sz w:val="28"/>
          <w:szCs w:val="28"/>
        </w:rPr>
        <w:t xml:space="preserve"> порушен</w:t>
      </w:r>
      <w:r w:rsidR="007D758D" w:rsidRPr="00596648">
        <w:rPr>
          <w:sz w:val="28"/>
          <w:szCs w:val="28"/>
        </w:rPr>
        <w:t>ь</w:t>
      </w:r>
      <w:r w:rsidRPr="00596648">
        <w:rPr>
          <w:sz w:val="28"/>
          <w:szCs w:val="28"/>
        </w:rPr>
        <w:t xml:space="preserve"> вимог діючого законодавства, донараховано </w:t>
      </w:r>
      <w:r w:rsidR="007D758D" w:rsidRPr="00E02C48">
        <w:rPr>
          <w:b/>
          <w:sz w:val="28"/>
          <w:szCs w:val="28"/>
        </w:rPr>
        <w:t>3,9</w:t>
      </w:r>
      <w:r w:rsidRPr="00E02C48">
        <w:rPr>
          <w:b/>
          <w:sz w:val="28"/>
          <w:szCs w:val="28"/>
        </w:rPr>
        <w:t> млн. гривень.</w:t>
      </w:r>
    </w:p>
    <w:p w:rsidR="00741086" w:rsidRPr="00BC70E7" w:rsidRDefault="00741086" w:rsidP="00824BB1">
      <w:pPr>
        <w:ind w:firstLine="709"/>
        <w:jc w:val="both"/>
        <w:rPr>
          <w:color w:val="FF0000"/>
          <w:sz w:val="10"/>
          <w:szCs w:val="10"/>
        </w:rPr>
      </w:pPr>
    </w:p>
    <w:p w:rsidR="00E75509" w:rsidRPr="00C90BB3" w:rsidRDefault="00E75509" w:rsidP="00E75509">
      <w:pPr>
        <w:ind w:firstLine="709"/>
        <w:jc w:val="both"/>
        <w:rPr>
          <w:sz w:val="28"/>
          <w:szCs w:val="28"/>
          <w:lang w:eastAsia="en-US"/>
        </w:rPr>
      </w:pPr>
      <w:r w:rsidRPr="00C90BB3">
        <w:rPr>
          <w:sz w:val="28"/>
          <w:szCs w:val="28"/>
          <w:lang w:eastAsia="en-US"/>
        </w:rPr>
        <w:lastRenderedPageBreak/>
        <w:t>Управлінням податків і зборів з фізичних осіб ГУ ДФС протягом 2018</w:t>
      </w:r>
      <w:r w:rsidRPr="00C90BB3">
        <w:rPr>
          <w:sz w:val="28"/>
          <w:szCs w:val="28"/>
          <w:lang w:val="en-US" w:eastAsia="en-US"/>
        </w:rPr>
        <w:t> </w:t>
      </w:r>
      <w:r w:rsidRPr="00C90BB3">
        <w:rPr>
          <w:sz w:val="28"/>
          <w:szCs w:val="28"/>
          <w:lang w:eastAsia="en-US"/>
        </w:rPr>
        <w:t xml:space="preserve">року за результатами проведених документальних планових (у </w:t>
      </w:r>
      <w:proofErr w:type="spellStart"/>
      <w:r w:rsidRPr="00C90BB3">
        <w:rPr>
          <w:sz w:val="28"/>
          <w:szCs w:val="28"/>
          <w:lang w:eastAsia="en-US"/>
        </w:rPr>
        <w:t>т.ч</w:t>
      </w:r>
      <w:proofErr w:type="spellEnd"/>
      <w:r w:rsidRPr="00C90BB3">
        <w:rPr>
          <w:sz w:val="28"/>
          <w:szCs w:val="28"/>
          <w:lang w:eastAsia="en-US"/>
        </w:rPr>
        <w:t xml:space="preserve">. комплексних) перевірок </w:t>
      </w:r>
      <w:r w:rsidRPr="007D377C">
        <w:rPr>
          <w:b/>
          <w:sz w:val="28"/>
          <w:szCs w:val="28"/>
          <w:lang w:eastAsia="en-US"/>
        </w:rPr>
        <w:t>донараховано 50,6 млн.</w:t>
      </w:r>
      <w:r w:rsidR="00C90BB3" w:rsidRPr="007D377C">
        <w:rPr>
          <w:b/>
          <w:sz w:val="28"/>
          <w:szCs w:val="28"/>
          <w:lang w:eastAsia="en-US"/>
        </w:rPr>
        <w:t> </w:t>
      </w:r>
      <w:r w:rsidRPr="007D377C">
        <w:rPr>
          <w:b/>
          <w:sz w:val="28"/>
          <w:szCs w:val="28"/>
          <w:lang w:eastAsia="en-US"/>
        </w:rPr>
        <w:t>грн.</w:t>
      </w:r>
      <w:r w:rsidRPr="00C90BB3">
        <w:rPr>
          <w:sz w:val="28"/>
          <w:szCs w:val="28"/>
          <w:lang w:eastAsia="en-US"/>
        </w:rPr>
        <w:t xml:space="preserve"> грошових зобов’язань, а саме: по планових перевірках юридичних осіб – </w:t>
      </w:r>
      <w:r w:rsidRPr="00C90BB3">
        <w:rPr>
          <w:sz w:val="28"/>
          <w:szCs w:val="28"/>
        </w:rPr>
        <w:t xml:space="preserve">46,3 </w:t>
      </w:r>
      <w:r w:rsidRPr="00C90BB3">
        <w:rPr>
          <w:sz w:val="28"/>
          <w:szCs w:val="28"/>
          <w:lang w:eastAsia="en-US"/>
        </w:rPr>
        <w:t>млн.</w:t>
      </w:r>
      <w:r w:rsidR="00C90BB3">
        <w:rPr>
          <w:sz w:val="28"/>
          <w:szCs w:val="28"/>
          <w:lang w:eastAsia="en-US"/>
        </w:rPr>
        <w:t> </w:t>
      </w:r>
      <w:r w:rsidRPr="00C90BB3">
        <w:rPr>
          <w:sz w:val="28"/>
          <w:szCs w:val="28"/>
          <w:lang w:eastAsia="en-US"/>
        </w:rPr>
        <w:t xml:space="preserve">грн.; </w:t>
      </w:r>
      <w:proofErr w:type="spellStart"/>
      <w:r w:rsidRPr="00C90BB3">
        <w:rPr>
          <w:sz w:val="28"/>
          <w:szCs w:val="28"/>
          <w:lang w:eastAsia="en-US"/>
        </w:rPr>
        <w:t>самозайнятих</w:t>
      </w:r>
      <w:proofErr w:type="spellEnd"/>
      <w:r w:rsidRPr="00C90BB3">
        <w:rPr>
          <w:sz w:val="28"/>
          <w:szCs w:val="28"/>
          <w:lang w:eastAsia="en-US"/>
        </w:rPr>
        <w:t xml:space="preserve"> осіб </w:t>
      </w:r>
      <w:r w:rsidR="00C90BB3">
        <w:rPr>
          <w:sz w:val="28"/>
          <w:szCs w:val="28"/>
          <w:lang w:eastAsia="en-US"/>
        </w:rPr>
        <w:t>–</w:t>
      </w:r>
      <w:r w:rsidRPr="00C90BB3">
        <w:rPr>
          <w:sz w:val="28"/>
          <w:szCs w:val="28"/>
          <w:lang w:eastAsia="en-US"/>
        </w:rPr>
        <w:t xml:space="preserve"> 4,3</w:t>
      </w:r>
      <w:r w:rsidR="00E04000">
        <w:rPr>
          <w:sz w:val="28"/>
          <w:szCs w:val="28"/>
          <w:lang w:eastAsia="en-US"/>
        </w:rPr>
        <w:t> </w:t>
      </w:r>
      <w:r w:rsidRPr="00C90BB3">
        <w:rPr>
          <w:sz w:val="28"/>
          <w:szCs w:val="28"/>
          <w:lang w:eastAsia="en-US"/>
        </w:rPr>
        <w:t>млн.</w:t>
      </w:r>
      <w:r w:rsidR="00C90BB3">
        <w:rPr>
          <w:sz w:val="28"/>
          <w:szCs w:val="28"/>
          <w:lang w:eastAsia="en-US"/>
        </w:rPr>
        <w:t> </w:t>
      </w:r>
      <w:r w:rsidRPr="00C90BB3">
        <w:rPr>
          <w:sz w:val="28"/>
          <w:szCs w:val="28"/>
          <w:lang w:eastAsia="en-US"/>
        </w:rPr>
        <w:t>гр</w:t>
      </w:r>
      <w:r w:rsidR="00C90BB3">
        <w:rPr>
          <w:sz w:val="28"/>
          <w:szCs w:val="28"/>
          <w:lang w:eastAsia="en-US"/>
        </w:rPr>
        <w:t>ивень</w:t>
      </w:r>
      <w:r w:rsidRPr="00C90BB3">
        <w:rPr>
          <w:sz w:val="28"/>
          <w:szCs w:val="28"/>
          <w:lang w:eastAsia="en-US"/>
        </w:rPr>
        <w:t xml:space="preserve">. </w:t>
      </w:r>
    </w:p>
    <w:p w:rsidR="00E75509" w:rsidRPr="00C90BB3" w:rsidRDefault="00E75509" w:rsidP="00E75509">
      <w:pPr>
        <w:widowControl w:val="0"/>
        <w:autoSpaceDE w:val="0"/>
        <w:autoSpaceDN w:val="0"/>
        <w:adjustRightInd w:val="0"/>
        <w:ind w:firstLine="709"/>
        <w:jc w:val="both"/>
        <w:rPr>
          <w:sz w:val="28"/>
          <w:szCs w:val="28"/>
          <w:lang w:eastAsia="en-US"/>
        </w:rPr>
      </w:pPr>
      <w:r w:rsidRPr="00C90BB3">
        <w:rPr>
          <w:sz w:val="28"/>
          <w:szCs w:val="28"/>
        </w:rPr>
        <w:t xml:space="preserve">Протягом 2018 року </w:t>
      </w:r>
      <w:r w:rsidRPr="007D377C">
        <w:rPr>
          <w:b/>
          <w:sz w:val="28"/>
          <w:szCs w:val="28"/>
        </w:rPr>
        <w:t>узгоджено 3,97 млн.</w:t>
      </w:r>
      <w:r w:rsidR="00C90BB3" w:rsidRPr="007D377C">
        <w:rPr>
          <w:b/>
          <w:sz w:val="28"/>
          <w:szCs w:val="28"/>
        </w:rPr>
        <w:t> </w:t>
      </w:r>
      <w:r w:rsidRPr="007D377C">
        <w:rPr>
          <w:b/>
          <w:sz w:val="28"/>
          <w:szCs w:val="28"/>
        </w:rPr>
        <w:t>грн.</w:t>
      </w:r>
      <w:r w:rsidRPr="00C90BB3">
        <w:rPr>
          <w:sz w:val="28"/>
          <w:szCs w:val="28"/>
        </w:rPr>
        <w:t xml:space="preserve"> </w:t>
      </w:r>
      <w:r w:rsidR="00C90BB3">
        <w:rPr>
          <w:sz w:val="28"/>
          <w:szCs w:val="28"/>
          <w:lang w:eastAsia="en-US"/>
        </w:rPr>
        <w:t xml:space="preserve">або </w:t>
      </w:r>
      <w:r w:rsidRPr="00C90BB3">
        <w:rPr>
          <w:sz w:val="28"/>
          <w:szCs w:val="28"/>
          <w:lang w:eastAsia="en-US"/>
        </w:rPr>
        <w:t xml:space="preserve">9 </w:t>
      </w:r>
      <w:proofErr w:type="spellStart"/>
      <w:r w:rsidRPr="00C90BB3">
        <w:rPr>
          <w:sz w:val="28"/>
          <w:szCs w:val="28"/>
        </w:rPr>
        <w:t>відс</w:t>
      </w:r>
      <w:proofErr w:type="spellEnd"/>
      <w:r w:rsidRPr="00C90BB3">
        <w:rPr>
          <w:sz w:val="28"/>
          <w:szCs w:val="28"/>
        </w:rPr>
        <w:t xml:space="preserve">. </w:t>
      </w:r>
      <w:r w:rsidRPr="00C90BB3">
        <w:rPr>
          <w:sz w:val="28"/>
          <w:szCs w:val="28"/>
          <w:lang w:eastAsia="en-US"/>
        </w:rPr>
        <w:t xml:space="preserve">від донарахованих сум </w:t>
      </w:r>
      <w:r w:rsidR="00C90BB3">
        <w:rPr>
          <w:sz w:val="28"/>
          <w:szCs w:val="28"/>
          <w:lang w:eastAsia="en-US"/>
        </w:rPr>
        <w:t xml:space="preserve">по </w:t>
      </w:r>
      <w:r w:rsidRPr="00C90BB3">
        <w:rPr>
          <w:sz w:val="28"/>
          <w:szCs w:val="28"/>
        </w:rPr>
        <w:t>юридични</w:t>
      </w:r>
      <w:r w:rsidR="00C90BB3">
        <w:rPr>
          <w:sz w:val="28"/>
          <w:szCs w:val="28"/>
        </w:rPr>
        <w:t>х</w:t>
      </w:r>
      <w:r w:rsidRPr="00C90BB3">
        <w:rPr>
          <w:sz w:val="28"/>
          <w:szCs w:val="28"/>
        </w:rPr>
        <w:t xml:space="preserve"> особа</w:t>
      </w:r>
      <w:r w:rsidR="00C90BB3">
        <w:rPr>
          <w:sz w:val="28"/>
          <w:szCs w:val="28"/>
        </w:rPr>
        <w:t>х</w:t>
      </w:r>
      <w:r w:rsidRPr="00C90BB3">
        <w:rPr>
          <w:sz w:val="28"/>
          <w:szCs w:val="28"/>
        </w:rPr>
        <w:t xml:space="preserve">, до бюджету </w:t>
      </w:r>
      <w:r w:rsidRPr="00E04000">
        <w:rPr>
          <w:b/>
          <w:sz w:val="28"/>
          <w:szCs w:val="28"/>
        </w:rPr>
        <w:t>надійшло 2</w:t>
      </w:r>
      <w:r w:rsidR="00C90BB3" w:rsidRPr="00E04000">
        <w:rPr>
          <w:b/>
          <w:sz w:val="28"/>
          <w:szCs w:val="28"/>
        </w:rPr>
        <w:t xml:space="preserve"> млн. </w:t>
      </w:r>
      <w:r w:rsidR="00C90BB3" w:rsidRPr="00E04000">
        <w:rPr>
          <w:b/>
          <w:sz w:val="28"/>
          <w:szCs w:val="28"/>
          <w:lang w:eastAsia="en-US"/>
        </w:rPr>
        <w:t>грн.</w:t>
      </w:r>
      <w:r w:rsidR="00C90BB3">
        <w:rPr>
          <w:sz w:val="28"/>
          <w:szCs w:val="28"/>
          <w:lang w:eastAsia="en-US"/>
        </w:rPr>
        <w:t xml:space="preserve"> </w:t>
      </w:r>
      <w:r w:rsidRPr="00C90BB3">
        <w:rPr>
          <w:sz w:val="28"/>
          <w:szCs w:val="28"/>
          <w:lang w:eastAsia="en-US"/>
        </w:rPr>
        <w:t xml:space="preserve">або 47 </w:t>
      </w:r>
      <w:proofErr w:type="spellStart"/>
      <w:r w:rsidRPr="00C90BB3">
        <w:rPr>
          <w:sz w:val="28"/>
          <w:szCs w:val="28"/>
        </w:rPr>
        <w:t>відс</w:t>
      </w:r>
      <w:proofErr w:type="spellEnd"/>
      <w:r w:rsidRPr="00C90BB3">
        <w:rPr>
          <w:sz w:val="28"/>
          <w:szCs w:val="28"/>
        </w:rPr>
        <w:t>.</w:t>
      </w:r>
      <w:r w:rsidRPr="00C90BB3">
        <w:rPr>
          <w:sz w:val="28"/>
          <w:szCs w:val="28"/>
          <w:lang w:eastAsia="en-US"/>
        </w:rPr>
        <w:t xml:space="preserve"> від узгоджених сум.</w:t>
      </w:r>
    </w:p>
    <w:p w:rsidR="00E75509" w:rsidRDefault="00E75509" w:rsidP="00E75509">
      <w:pPr>
        <w:widowControl w:val="0"/>
        <w:ind w:firstLine="708"/>
        <w:jc w:val="both"/>
        <w:rPr>
          <w:sz w:val="28"/>
          <w:szCs w:val="28"/>
          <w:lang w:eastAsia="en-US"/>
        </w:rPr>
      </w:pPr>
      <w:r w:rsidRPr="00C90BB3">
        <w:rPr>
          <w:sz w:val="28"/>
          <w:szCs w:val="28"/>
          <w:lang w:eastAsia="en-US"/>
        </w:rPr>
        <w:t xml:space="preserve">За результатами проведених документальних планових перевірок фізичних осіб - підприємців </w:t>
      </w:r>
      <w:r w:rsidR="00C90BB3" w:rsidRPr="007D377C">
        <w:rPr>
          <w:b/>
          <w:sz w:val="28"/>
          <w:szCs w:val="28"/>
          <w:lang w:eastAsia="en-US"/>
        </w:rPr>
        <w:t>донараховано</w:t>
      </w:r>
      <w:r w:rsidRPr="007D377C">
        <w:rPr>
          <w:b/>
          <w:sz w:val="28"/>
          <w:szCs w:val="28"/>
          <w:lang w:eastAsia="en-US"/>
        </w:rPr>
        <w:t xml:space="preserve"> 4,3 млн.</w:t>
      </w:r>
      <w:r w:rsidR="00C90BB3" w:rsidRPr="007D377C">
        <w:rPr>
          <w:b/>
          <w:sz w:val="28"/>
          <w:szCs w:val="28"/>
          <w:lang w:eastAsia="en-US"/>
        </w:rPr>
        <w:t> </w:t>
      </w:r>
      <w:r w:rsidRPr="007D377C">
        <w:rPr>
          <w:b/>
          <w:sz w:val="28"/>
          <w:szCs w:val="28"/>
          <w:lang w:eastAsia="en-US"/>
        </w:rPr>
        <w:t>грн.</w:t>
      </w:r>
      <w:r w:rsidRPr="00C90BB3">
        <w:rPr>
          <w:sz w:val="28"/>
          <w:szCs w:val="28"/>
          <w:lang w:eastAsia="en-US"/>
        </w:rPr>
        <w:t xml:space="preserve"> грошових зобов’язань, з яких </w:t>
      </w:r>
      <w:r w:rsidRPr="007D377C">
        <w:rPr>
          <w:b/>
          <w:sz w:val="28"/>
          <w:szCs w:val="28"/>
          <w:lang w:eastAsia="en-US"/>
        </w:rPr>
        <w:t>узгоджено 3,</w:t>
      </w:r>
      <w:r w:rsidR="00C90BB3" w:rsidRPr="007D377C">
        <w:rPr>
          <w:b/>
          <w:sz w:val="28"/>
          <w:szCs w:val="28"/>
          <w:lang w:eastAsia="en-US"/>
        </w:rPr>
        <w:t>1</w:t>
      </w:r>
      <w:r w:rsidRPr="007D377C">
        <w:rPr>
          <w:b/>
          <w:sz w:val="28"/>
          <w:szCs w:val="28"/>
          <w:lang w:eastAsia="en-US"/>
        </w:rPr>
        <w:t xml:space="preserve"> млн.</w:t>
      </w:r>
      <w:r w:rsidR="00C90BB3" w:rsidRPr="007D377C">
        <w:rPr>
          <w:b/>
          <w:sz w:val="28"/>
          <w:szCs w:val="28"/>
          <w:lang w:eastAsia="en-US"/>
        </w:rPr>
        <w:t> </w:t>
      </w:r>
      <w:r w:rsidRPr="007D377C">
        <w:rPr>
          <w:b/>
          <w:sz w:val="28"/>
          <w:szCs w:val="28"/>
          <w:lang w:eastAsia="en-US"/>
        </w:rPr>
        <w:t>грн.</w:t>
      </w:r>
      <w:r w:rsidRPr="00C90BB3">
        <w:rPr>
          <w:sz w:val="28"/>
          <w:szCs w:val="28"/>
          <w:lang w:eastAsia="en-US"/>
        </w:rPr>
        <w:t xml:space="preserve"> або 71,4 </w:t>
      </w:r>
      <w:proofErr w:type="spellStart"/>
      <w:r w:rsidRPr="00C90BB3">
        <w:rPr>
          <w:sz w:val="28"/>
          <w:szCs w:val="28"/>
        </w:rPr>
        <w:t>відс</w:t>
      </w:r>
      <w:proofErr w:type="spellEnd"/>
      <w:r w:rsidRPr="00C90BB3">
        <w:rPr>
          <w:sz w:val="28"/>
          <w:szCs w:val="28"/>
        </w:rPr>
        <w:t>.</w:t>
      </w:r>
      <w:r w:rsidRPr="00C90BB3">
        <w:rPr>
          <w:sz w:val="28"/>
          <w:szCs w:val="28"/>
          <w:lang w:eastAsia="en-US"/>
        </w:rPr>
        <w:t xml:space="preserve"> від донарахованих сум, до бюдже</w:t>
      </w:r>
      <w:r w:rsidR="00C90BB3">
        <w:rPr>
          <w:sz w:val="28"/>
          <w:szCs w:val="28"/>
          <w:lang w:eastAsia="en-US"/>
        </w:rPr>
        <w:t xml:space="preserve">ту </w:t>
      </w:r>
      <w:r w:rsidR="00C90BB3" w:rsidRPr="007D377C">
        <w:rPr>
          <w:b/>
          <w:sz w:val="28"/>
          <w:szCs w:val="28"/>
          <w:lang w:eastAsia="en-US"/>
        </w:rPr>
        <w:t>надійшло 1,2</w:t>
      </w:r>
      <w:r w:rsidRPr="007D377C">
        <w:rPr>
          <w:b/>
          <w:sz w:val="28"/>
          <w:szCs w:val="28"/>
          <w:lang w:eastAsia="en-US"/>
        </w:rPr>
        <w:t xml:space="preserve"> млн.</w:t>
      </w:r>
      <w:r w:rsidR="00C90BB3" w:rsidRPr="007D377C">
        <w:rPr>
          <w:b/>
          <w:sz w:val="28"/>
          <w:szCs w:val="28"/>
          <w:lang w:eastAsia="en-US"/>
        </w:rPr>
        <w:t> </w:t>
      </w:r>
      <w:r w:rsidRPr="007D377C">
        <w:rPr>
          <w:b/>
          <w:sz w:val="28"/>
          <w:szCs w:val="28"/>
          <w:lang w:eastAsia="en-US"/>
        </w:rPr>
        <w:t>грн.</w:t>
      </w:r>
      <w:r w:rsidRPr="00C90BB3">
        <w:rPr>
          <w:sz w:val="28"/>
          <w:szCs w:val="28"/>
          <w:lang w:eastAsia="en-US"/>
        </w:rPr>
        <w:t xml:space="preserve"> або 40,4 </w:t>
      </w:r>
      <w:proofErr w:type="spellStart"/>
      <w:r w:rsidRPr="00C90BB3">
        <w:rPr>
          <w:sz w:val="28"/>
          <w:szCs w:val="28"/>
        </w:rPr>
        <w:t>відс</w:t>
      </w:r>
      <w:proofErr w:type="spellEnd"/>
      <w:r w:rsidRPr="00C90BB3">
        <w:rPr>
          <w:sz w:val="28"/>
          <w:szCs w:val="28"/>
        </w:rPr>
        <w:t>.</w:t>
      </w:r>
      <w:r w:rsidRPr="00C90BB3">
        <w:rPr>
          <w:sz w:val="28"/>
          <w:szCs w:val="28"/>
          <w:lang w:eastAsia="en-US"/>
        </w:rPr>
        <w:t xml:space="preserve"> від узгоджених сум. </w:t>
      </w:r>
    </w:p>
    <w:p w:rsidR="005C63F2" w:rsidRPr="00C90BB3" w:rsidRDefault="005C63F2" w:rsidP="00E75509">
      <w:pPr>
        <w:widowControl w:val="0"/>
        <w:ind w:firstLine="708"/>
        <w:jc w:val="both"/>
        <w:rPr>
          <w:sz w:val="28"/>
          <w:szCs w:val="28"/>
          <w:lang w:eastAsia="en-US"/>
        </w:rPr>
      </w:pPr>
    </w:p>
    <w:p w:rsidR="008C5221" w:rsidRPr="00E62D2B" w:rsidRDefault="00521B93" w:rsidP="00B75E7D">
      <w:pPr>
        <w:jc w:val="center"/>
        <w:rPr>
          <w:rStyle w:val="ab"/>
          <w:b/>
          <w:sz w:val="28"/>
          <w:szCs w:val="28"/>
        </w:rPr>
      </w:pPr>
      <w:r w:rsidRPr="00E62D2B">
        <w:rPr>
          <w:rStyle w:val="ab"/>
          <w:b/>
          <w:sz w:val="28"/>
          <w:szCs w:val="28"/>
        </w:rPr>
        <w:t xml:space="preserve">Розділ 3. Організація роботи щодо контролю за виробництвом </w:t>
      </w:r>
    </w:p>
    <w:p w:rsidR="00521B93" w:rsidRDefault="00521B93" w:rsidP="008C5221">
      <w:pPr>
        <w:jc w:val="center"/>
        <w:rPr>
          <w:rStyle w:val="ab"/>
          <w:b/>
          <w:sz w:val="28"/>
          <w:szCs w:val="28"/>
        </w:rPr>
      </w:pPr>
      <w:r w:rsidRPr="00E62D2B">
        <w:rPr>
          <w:rStyle w:val="ab"/>
          <w:b/>
          <w:sz w:val="28"/>
          <w:szCs w:val="28"/>
        </w:rPr>
        <w:t>та обігом спирту, алкогольних напоїв і тютюнових виробів</w:t>
      </w:r>
    </w:p>
    <w:p w:rsidR="00CF5D5E" w:rsidRPr="00D23400" w:rsidRDefault="00CF5D5E" w:rsidP="001D717F">
      <w:pPr>
        <w:ind w:firstLine="709"/>
        <w:jc w:val="center"/>
        <w:rPr>
          <w:rStyle w:val="ab"/>
          <w:b/>
          <w:sz w:val="28"/>
          <w:szCs w:val="28"/>
        </w:rPr>
      </w:pPr>
    </w:p>
    <w:p w:rsidR="00AC7CE2" w:rsidRPr="00C77A25" w:rsidRDefault="00AC7CE2" w:rsidP="00C77A25">
      <w:pPr>
        <w:ind w:firstLine="709"/>
        <w:jc w:val="both"/>
        <w:rPr>
          <w:sz w:val="28"/>
          <w:szCs w:val="28"/>
        </w:rPr>
      </w:pPr>
      <w:r w:rsidRPr="00C77A25">
        <w:rPr>
          <w:sz w:val="28"/>
          <w:szCs w:val="28"/>
        </w:rPr>
        <w:t xml:space="preserve">Протягом року СГ </w:t>
      </w:r>
      <w:r w:rsidRPr="00C77A25">
        <w:rPr>
          <w:b/>
          <w:sz w:val="28"/>
          <w:szCs w:val="28"/>
        </w:rPr>
        <w:t>перераховано</w:t>
      </w:r>
      <w:r w:rsidRPr="00C77A25">
        <w:rPr>
          <w:sz w:val="28"/>
          <w:szCs w:val="28"/>
        </w:rPr>
        <w:t xml:space="preserve"> до бюджету платежів</w:t>
      </w:r>
      <w:r w:rsidR="00A9378B" w:rsidRPr="00C77A25">
        <w:rPr>
          <w:sz w:val="28"/>
          <w:szCs w:val="28"/>
        </w:rPr>
        <w:t xml:space="preserve"> </w:t>
      </w:r>
      <w:r w:rsidRPr="00C77A25">
        <w:rPr>
          <w:sz w:val="28"/>
          <w:szCs w:val="28"/>
        </w:rPr>
        <w:t xml:space="preserve">за отримані (подовжені) ліцензії на право здійснення роздрібної торгівлі алкогольними напоями та тютюновими виробами – </w:t>
      </w:r>
      <w:r w:rsidRPr="00C77A25">
        <w:rPr>
          <w:b/>
          <w:sz w:val="28"/>
          <w:szCs w:val="28"/>
        </w:rPr>
        <w:t>19,6 млн.</w:t>
      </w:r>
      <w:r w:rsidR="00FF09C1" w:rsidRPr="00C77A25">
        <w:rPr>
          <w:b/>
          <w:sz w:val="28"/>
          <w:szCs w:val="28"/>
        </w:rPr>
        <w:t> </w:t>
      </w:r>
      <w:r w:rsidRPr="00C77A25">
        <w:rPr>
          <w:b/>
          <w:sz w:val="28"/>
          <w:szCs w:val="28"/>
        </w:rPr>
        <w:t>грн.</w:t>
      </w:r>
      <w:r w:rsidRPr="00C77A25">
        <w:rPr>
          <w:sz w:val="28"/>
          <w:szCs w:val="28"/>
        </w:rPr>
        <w:t xml:space="preserve"> або 111 </w:t>
      </w:r>
      <w:proofErr w:type="spellStart"/>
      <w:r w:rsidRPr="00C77A25">
        <w:rPr>
          <w:sz w:val="28"/>
          <w:szCs w:val="28"/>
        </w:rPr>
        <w:t>відс</w:t>
      </w:r>
      <w:proofErr w:type="spellEnd"/>
      <w:r w:rsidRPr="00C77A25">
        <w:rPr>
          <w:sz w:val="28"/>
          <w:szCs w:val="28"/>
        </w:rPr>
        <w:t xml:space="preserve">. індикативного показника; ліцензування виробництва, оптової торгівлі алкогольними напоями та тютюновими виробами – </w:t>
      </w:r>
      <w:r w:rsidRPr="00C77A25">
        <w:rPr>
          <w:b/>
          <w:sz w:val="28"/>
          <w:szCs w:val="28"/>
        </w:rPr>
        <w:t>5,1</w:t>
      </w:r>
      <w:r w:rsidR="00FF09C1" w:rsidRPr="00C77A25">
        <w:rPr>
          <w:b/>
          <w:sz w:val="28"/>
          <w:szCs w:val="28"/>
        </w:rPr>
        <w:t> </w:t>
      </w:r>
      <w:proofErr w:type="spellStart"/>
      <w:r w:rsidR="00FF09C1" w:rsidRPr="00C77A25">
        <w:rPr>
          <w:b/>
          <w:sz w:val="28"/>
          <w:szCs w:val="28"/>
        </w:rPr>
        <w:t>млн.гр</w:t>
      </w:r>
      <w:r w:rsidRPr="00C77A25">
        <w:rPr>
          <w:b/>
          <w:sz w:val="28"/>
          <w:szCs w:val="28"/>
        </w:rPr>
        <w:t>н</w:t>
      </w:r>
      <w:proofErr w:type="spellEnd"/>
      <w:r w:rsidRPr="00C77A25">
        <w:rPr>
          <w:b/>
          <w:sz w:val="28"/>
          <w:szCs w:val="28"/>
        </w:rPr>
        <w:t>.</w:t>
      </w:r>
      <w:r w:rsidR="00802839" w:rsidRPr="00C77A25">
        <w:rPr>
          <w:sz w:val="28"/>
          <w:szCs w:val="28"/>
        </w:rPr>
        <w:t xml:space="preserve"> або </w:t>
      </w:r>
      <w:r w:rsidR="00FF09C1" w:rsidRPr="00C77A25">
        <w:rPr>
          <w:sz w:val="28"/>
          <w:szCs w:val="28"/>
        </w:rPr>
        <w:t>97,1 відс</w:t>
      </w:r>
      <w:r w:rsidR="00802839" w:rsidRPr="00C77A25">
        <w:rPr>
          <w:sz w:val="28"/>
          <w:szCs w:val="28"/>
        </w:rPr>
        <w:t>отка</w:t>
      </w:r>
      <w:r w:rsidR="00FF09C1" w:rsidRPr="00C77A25">
        <w:rPr>
          <w:sz w:val="28"/>
          <w:szCs w:val="28"/>
        </w:rPr>
        <w:t>.</w:t>
      </w:r>
    </w:p>
    <w:p w:rsidR="00AC7CE2" w:rsidRPr="00C77A25" w:rsidRDefault="00E036A6" w:rsidP="00C77A25">
      <w:pPr>
        <w:widowControl w:val="0"/>
        <w:autoSpaceDE w:val="0"/>
        <w:autoSpaceDN w:val="0"/>
        <w:adjustRightInd w:val="0"/>
        <w:ind w:firstLine="709"/>
        <w:jc w:val="both"/>
        <w:rPr>
          <w:sz w:val="28"/>
          <w:szCs w:val="28"/>
        </w:rPr>
      </w:pPr>
      <w:r w:rsidRPr="00C77A25">
        <w:rPr>
          <w:b/>
          <w:sz w:val="28"/>
          <w:szCs w:val="28"/>
        </w:rPr>
        <w:t>В</w:t>
      </w:r>
      <w:r w:rsidR="00AC7CE2" w:rsidRPr="00C77A25">
        <w:rPr>
          <w:b/>
          <w:sz w:val="28"/>
          <w:szCs w:val="28"/>
        </w:rPr>
        <w:t>идано</w:t>
      </w:r>
      <w:r w:rsidR="00AC7CE2" w:rsidRPr="00C77A25">
        <w:rPr>
          <w:sz w:val="28"/>
          <w:szCs w:val="28"/>
        </w:rPr>
        <w:t xml:space="preserve"> </w:t>
      </w:r>
      <w:r w:rsidR="00AC7CE2" w:rsidRPr="00C77A25">
        <w:rPr>
          <w:b/>
          <w:sz w:val="28"/>
          <w:szCs w:val="28"/>
        </w:rPr>
        <w:t>7375 ліцензій</w:t>
      </w:r>
      <w:r w:rsidR="00AC7CE2" w:rsidRPr="00C77A25">
        <w:rPr>
          <w:sz w:val="28"/>
          <w:szCs w:val="28"/>
        </w:rPr>
        <w:t xml:space="preserve"> на право роздрібної торгівлі, з них 4322 – алкогольними напоями, 3053 – тютюновими виробами</w:t>
      </w:r>
      <w:r w:rsidR="00AB7D8D" w:rsidRPr="00C77A25">
        <w:rPr>
          <w:sz w:val="28"/>
          <w:szCs w:val="28"/>
        </w:rPr>
        <w:t>.</w:t>
      </w:r>
    </w:p>
    <w:p w:rsidR="00AC7CE2" w:rsidRPr="00C77A25" w:rsidRDefault="00AB7D8D" w:rsidP="00C77A25">
      <w:pPr>
        <w:widowControl w:val="0"/>
        <w:autoSpaceDE w:val="0"/>
        <w:autoSpaceDN w:val="0"/>
        <w:adjustRightInd w:val="0"/>
        <w:ind w:firstLine="709"/>
        <w:jc w:val="both"/>
        <w:rPr>
          <w:sz w:val="28"/>
          <w:szCs w:val="28"/>
        </w:rPr>
      </w:pPr>
      <w:r w:rsidRPr="00C77A25">
        <w:rPr>
          <w:b/>
          <w:sz w:val="28"/>
          <w:szCs w:val="28"/>
        </w:rPr>
        <w:t>А</w:t>
      </w:r>
      <w:r w:rsidR="00AC7CE2" w:rsidRPr="00C77A25">
        <w:rPr>
          <w:b/>
          <w:sz w:val="28"/>
          <w:szCs w:val="28"/>
        </w:rPr>
        <w:t xml:space="preserve">нульовано </w:t>
      </w:r>
      <w:r w:rsidR="00D042F9" w:rsidRPr="00C77A25">
        <w:rPr>
          <w:b/>
          <w:sz w:val="28"/>
          <w:szCs w:val="28"/>
        </w:rPr>
        <w:t xml:space="preserve">дію </w:t>
      </w:r>
      <w:r w:rsidR="00AC7CE2" w:rsidRPr="00C77A25">
        <w:rPr>
          <w:b/>
          <w:sz w:val="28"/>
          <w:szCs w:val="28"/>
        </w:rPr>
        <w:t>1928 ліцензій</w:t>
      </w:r>
      <w:r w:rsidR="00AC7CE2" w:rsidRPr="00C77A25">
        <w:rPr>
          <w:sz w:val="28"/>
          <w:szCs w:val="28"/>
        </w:rPr>
        <w:t xml:space="preserve"> на право роздрібної торгівлі, з них 1301 – алкогольними напоями, 627 – тютюновими виробами (18 ліцензій </w:t>
      </w:r>
      <w:r w:rsidR="00D042F9" w:rsidRPr="00C77A25">
        <w:rPr>
          <w:sz w:val="28"/>
          <w:szCs w:val="28"/>
        </w:rPr>
        <w:t>–</w:t>
      </w:r>
      <w:r w:rsidR="00AC7CE2" w:rsidRPr="00C77A25">
        <w:rPr>
          <w:sz w:val="28"/>
          <w:szCs w:val="28"/>
        </w:rPr>
        <w:t xml:space="preserve"> </w:t>
      </w:r>
      <w:r w:rsidR="005D2799" w:rsidRPr="00C77A25">
        <w:rPr>
          <w:sz w:val="28"/>
          <w:szCs w:val="28"/>
        </w:rPr>
        <w:t>за порушення ст.</w:t>
      </w:r>
      <w:r w:rsidR="003A74A6" w:rsidRPr="00C77A25">
        <w:rPr>
          <w:sz w:val="28"/>
          <w:szCs w:val="28"/>
        </w:rPr>
        <w:t>15</w:t>
      </w:r>
      <w:r w:rsidR="003A74A6" w:rsidRPr="00C77A25">
        <w:rPr>
          <w:sz w:val="28"/>
          <w:szCs w:val="28"/>
          <w:vertAlign w:val="superscript"/>
        </w:rPr>
        <w:t xml:space="preserve">3 </w:t>
      </w:r>
      <w:r w:rsidR="003E3F91" w:rsidRPr="00C77A25">
        <w:rPr>
          <w:sz w:val="28"/>
          <w:szCs w:val="28"/>
        </w:rPr>
        <w:t xml:space="preserve">Закону України від 19 грудня </w:t>
      </w:r>
      <w:r w:rsidR="003A74A6" w:rsidRPr="00C77A25">
        <w:rPr>
          <w:sz w:val="28"/>
          <w:szCs w:val="28"/>
        </w:rPr>
        <w:t>1995</w:t>
      </w:r>
      <w:r w:rsidR="003E3F91" w:rsidRPr="00C77A25">
        <w:rPr>
          <w:sz w:val="28"/>
          <w:szCs w:val="28"/>
        </w:rPr>
        <w:t xml:space="preserve"> року </w:t>
      </w:r>
      <w:r w:rsidR="003A74A6" w:rsidRPr="00C77A25">
        <w:rPr>
          <w:sz w:val="28"/>
          <w:szCs w:val="28"/>
        </w:rPr>
        <w:t xml:space="preserve"> №481/95-ВР (продаж алкогольних напоїв, тютюнових виробів неповнолітнім особам до 18 років)</w:t>
      </w:r>
      <w:r w:rsidR="00326162">
        <w:rPr>
          <w:sz w:val="28"/>
          <w:szCs w:val="28"/>
        </w:rPr>
        <w:t>)</w:t>
      </w:r>
      <w:r w:rsidR="003A74A6" w:rsidRPr="00C77A25">
        <w:rPr>
          <w:sz w:val="28"/>
          <w:szCs w:val="28"/>
        </w:rPr>
        <w:t>.</w:t>
      </w:r>
    </w:p>
    <w:p w:rsidR="00AC7CE2" w:rsidRPr="00C77A25" w:rsidRDefault="00AB7D8D" w:rsidP="00C77A25">
      <w:pPr>
        <w:ind w:firstLine="709"/>
        <w:jc w:val="both"/>
        <w:rPr>
          <w:i/>
          <w:sz w:val="28"/>
          <w:szCs w:val="28"/>
        </w:rPr>
      </w:pPr>
      <w:r w:rsidRPr="00C77A25">
        <w:rPr>
          <w:b/>
          <w:sz w:val="28"/>
          <w:szCs w:val="28"/>
        </w:rPr>
        <w:t>П</w:t>
      </w:r>
      <w:r w:rsidR="00AC7CE2" w:rsidRPr="00C77A25">
        <w:rPr>
          <w:b/>
          <w:sz w:val="28"/>
          <w:szCs w:val="28"/>
        </w:rPr>
        <w:t>одовжено</w:t>
      </w:r>
      <w:r w:rsidR="00AC7CE2" w:rsidRPr="00C77A25">
        <w:rPr>
          <w:sz w:val="28"/>
          <w:szCs w:val="28"/>
        </w:rPr>
        <w:t xml:space="preserve"> дію </w:t>
      </w:r>
      <w:r w:rsidR="00AC7CE2" w:rsidRPr="00C77A25">
        <w:rPr>
          <w:b/>
          <w:sz w:val="28"/>
          <w:szCs w:val="28"/>
        </w:rPr>
        <w:t>6482 ліцензій</w:t>
      </w:r>
      <w:r w:rsidR="00AC7CE2" w:rsidRPr="00C77A25">
        <w:rPr>
          <w:sz w:val="28"/>
          <w:szCs w:val="28"/>
        </w:rPr>
        <w:t xml:space="preserve"> на право здійснення роздрібної торгівлі, з них 3941  – алкогольними напоями, 2541 – тютюновими виробами.</w:t>
      </w:r>
    </w:p>
    <w:p w:rsidR="00AC7CE2" w:rsidRPr="00C77A25" w:rsidRDefault="00AC7CE2" w:rsidP="00C77A25">
      <w:pPr>
        <w:ind w:firstLine="709"/>
        <w:jc w:val="both"/>
        <w:rPr>
          <w:sz w:val="28"/>
          <w:szCs w:val="28"/>
        </w:rPr>
      </w:pPr>
      <w:r w:rsidRPr="00C77A25">
        <w:rPr>
          <w:b/>
          <w:sz w:val="28"/>
          <w:szCs w:val="28"/>
        </w:rPr>
        <w:t>Переоформлено</w:t>
      </w:r>
      <w:r w:rsidRPr="00C77A25">
        <w:rPr>
          <w:sz w:val="28"/>
          <w:szCs w:val="28"/>
        </w:rPr>
        <w:t xml:space="preserve"> </w:t>
      </w:r>
      <w:r w:rsidRPr="00C77A25">
        <w:rPr>
          <w:b/>
          <w:sz w:val="28"/>
          <w:szCs w:val="28"/>
        </w:rPr>
        <w:t>150 ліцензій</w:t>
      </w:r>
      <w:r w:rsidRPr="00C77A25">
        <w:rPr>
          <w:sz w:val="28"/>
          <w:szCs w:val="28"/>
        </w:rPr>
        <w:t xml:space="preserve">, з них 92 </w:t>
      </w:r>
      <w:r w:rsidR="006C3B5B" w:rsidRPr="00C77A25">
        <w:rPr>
          <w:sz w:val="28"/>
          <w:szCs w:val="28"/>
        </w:rPr>
        <w:t>–</w:t>
      </w:r>
      <w:r w:rsidRPr="00C77A25">
        <w:rPr>
          <w:sz w:val="28"/>
          <w:szCs w:val="28"/>
        </w:rPr>
        <w:t xml:space="preserve"> на право роздрібної торгівлі алкогольними напоями, 58 – тютюновими виробами. Видано дублікатів ліцензій – 4.</w:t>
      </w:r>
    </w:p>
    <w:p w:rsidR="00AC7CE2" w:rsidRPr="00C77A25" w:rsidRDefault="00AC7CE2" w:rsidP="00C77A25">
      <w:pPr>
        <w:pStyle w:val="af2"/>
        <w:widowControl w:val="0"/>
        <w:tabs>
          <w:tab w:val="left" w:pos="-2268"/>
          <w:tab w:val="left" w:pos="567"/>
          <w:tab w:val="left" w:pos="709"/>
        </w:tabs>
        <w:spacing w:after="0"/>
        <w:ind w:firstLine="709"/>
        <w:jc w:val="both"/>
        <w:rPr>
          <w:sz w:val="28"/>
          <w:szCs w:val="28"/>
        </w:rPr>
      </w:pPr>
      <w:r w:rsidRPr="00C77A25">
        <w:rPr>
          <w:sz w:val="28"/>
          <w:szCs w:val="28"/>
        </w:rPr>
        <w:t>На території регіону експортні операції з підакцизними товарами протягом звітного періоду здійснювало два підприємства – виробники підакцизної продукції (алкогольні напої)</w:t>
      </w:r>
      <w:r w:rsidR="006C3B5B" w:rsidRPr="00C77A25">
        <w:rPr>
          <w:sz w:val="28"/>
          <w:szCs w:val="28"/>
        </w:rPr>
        <w:t xml:space="preserve">. </w:t>
      </w:r>
      <w:r w:rsidRPr="00C77A25">
        <w:rPr>
          <w:sz w:val="28"/>
          <w:szCs w:val="28"/>
        </w:rPr>
        <w:t xml:space="preserve">Обсяги реалізації готової продукції на експорт склали 1818 </w:t>
      </w:r>
      <w:proofErr w:type="spellStart"/>
      <w:r w:rsidRPr="00C77A25">
        <w:rPr>
          <w:sz w:val="28"/>
          <w:szCs w:val="28"/>
        </w:rPr>
        <w:t>дал</w:t>
      </w:r>
      <w:proofErr w:type="spellEnd"/>
      <w:r w:rsidRPr="00C77A25">
        <w:rPr>
          <w:sz w:val="28"/>
          <w:szCs w:val="28"/>
        </w:rPr>
        <w:t>. (вино столове).</w:t>
      </w:r>
    </w:p>
    <w:p w:rsidR="00AC7CE2" w:rsidRPr="00C77A25" w:rsidRDefault="00326162" w:rsidP="00C77A25">
      <w:pPr>
        <w:widowControl w:val="0"/>
        <w:ind w:firstLine="709"/>
        <w:jc w:val="both"/>
        <w:rPr>
          <w:sz w:val="28"/>
          <w:szCs w:val="28"/>
          <w:lang w:val="az-Cyrl-AZ"/>
        </w:rPr>
      </w:pPr>
      <w:r>
        <w:rPr>
          <w:sz w:val="28"/>
          <w:szCs w:val="28"/>
          <w:lang w:val="az-Cyrl-AZ"/>
        </w:rPr>
        <w:t>О</w:t>
      </w:r>
      <w:r w:rsidRPr="00C77A25">
        <w:rPr>
          <w:sz w:val="28"/>
          <w:szCs w:val="28"/>
          <w:lang w:val="az-Cyrl-AZ"/>
        </w:rPr>
        <w:t>дн</w:t>
      </w:r>
      <w:r>
        <w:rPr>
          <w:sz w:val="28"/>
          <w:szCs w:val="28"/>
          <w:lang w:val="az-Cyrl-AZ"/>
        </w:rPr>
        <w:t>е</w:t>
      </w:r>
      <w:r w:rsidRPr="00C77A25">
        <w:rPr>
          <w:sz w:val="28"/>
          <w:szCs w:val="28"/>
          <w:lang w:val="az-Cyrl-AZ"/>
        </w:rPr>
        <w:t xml:space="preserve"> підприємство - виробник підакцизної продукції</w:t>
      </w:r>
      <w:r>
        <w:rPr>
          <w:sz w:val="28"/>
          <w:szCs w:val="28"/>
          <w:lang w:val="az-Cyrl-AZ"/>
        </w:rPr>
        <w:t>,</w:t>
      </w:r>
      <w:r w:rsidRPr="00C77A25">
        <w:rPr>
          <w:sz w:val="28"/>
          <w:szCs w:val="28"/>
          <w:lang w:val="az-Cyrl-AZ"/>
        </w:rPr>
        <w:t xml:space="preserve"> потужності якого розташовані у регіоні</w:t>
      </w:r>
      <w:r>
        <w:rPr>
          <w:sz w:val="28"/>
          <w:szCs w:val="28"/>
          <w:lang w:val="az-Cyrl-AZ"/>
        </w:rPr>
        <w:t>,</w:t>
      </w:r>
      <w:r w:rsidRPr="00C77A25">
        <w:rPr>
          <w:sz w:val="28"/>
          <w:szCs w:val="28"/>
          <w:lang w:val="az-Cyrl-AZ"/>
        </w:rPr>
        <w:t xml:space="preserve"> отримало </w:t>
      </w:r>
      <w:r>
        <w:rPr>
          <w:sz w:val="28"/>
          <w:szCs w:val="28"/>
          <w:lang w:val="az-Cyrl-AZ"/>
        </w:rPr>
        <w:t>с</w:t>
      </w:r>
      <w:r w:rsidR="00AC7CE2" w:rsidRPr="00C77A25">
        <w:rPr>
          <w:sz w:val="28"/>
          <w:szCs w:val="28"/>
          <w:lang w:val="az-Cyrl-AZ"/>
        </w:rPr>
        <w:t>пирт етиловий за нульовою ставкою для кріплення виноматеріалів у кіл</w:t>
      </w:r>
      <w:r w:rsidR="006C3B5B" w:rsidRPr="00C77A25">
        <w:rPr>
          <w:sz w:val="28"/>
          <w:szCs w:val="28"/>
          <w:lang w:val="az-Cyrl-AZ"/>
        </w:rPr>
        <w:t>ькості 2400</w:t>
      </w:r>
      <w:r w:rsidR="00AC7CE2" w:rsidRPr="00C77A25">
        <w:rPr>
          <w:sz w:val="28"/>
          <w:szCs w:val="28"/>
          <w:lang w:val="az-Cyrl-AZ"/>
        </w:rPr>
        <w:t xml:space="preserve"> дал. з виданням 1 простого векселя на суму акцизного по</w:t>
      </w:r>
      <w:r w:rsidR="00C77A25" w:rsidRPr="00C77A25">
        <w:rPr>
          <w:sz w:val="28"/>
          <w:szCs w:val="28"/>
          <w:lang w:val="az-Cyrl-AZ"/>
        </w:rPr>
        <w:t>датку 3 млн</w:t>
      </w:r>
      <w:r w:rsidR="00AC7CE2" w:rsidRPr="00C77A25">
        <w:rPr>
          <w:sz w:val="28"/>
          <w:szCs w:val="28"/>
          <w:lang w:val="az-Cyrl-AZ"/>
        </w:rPr>
        <w:t>.</w:t>
      </w:r>
      <w:r w:rsidR="00C77A25" w:rsidRPr="00C77A25">
        <w:rPr>
          <w:sz w:val="28"/>
          <w:szCs w:val="28"/>
          <w:lang w:val="az-Cyrl-AZ"/>
        </w:rPr>
        <w:t> </w:t>
      </w:r>
      <w:r w:rsidR="00AC7CE2" w:rsidRPr="00C77A25">
        <w:rPr>
          <w:sz w:val="28"/>
          <w:szCs w:val="28"/>
          <w:lang w:val="az-Cyrl-AZ"/>
        </w:rPr>
        <w:t>грн.</w:t>
      </w:r>
      <w:r>
        <w:rPr>
          <w:sz w:val="28"/>
          <w:szCs w:val="28"/>
          <w:lang w:val="az-Cyrl-AZ"/>
        </w:rPr>
        <w:t>, який погашено в повному обсязі.</w:t>
      </w:r>
      <w:r w:rsidR="00AC7CE2" w:rsidRPr="00C77A25">
        <w:rPr>
          <w:sz w:val="28"/>
          <w:szCs w:val="28"/>
          <w:lang w:val="az-Cyrl-AZ"/>
        </w:rPr>
        <w:t xml:space="preserve"> </w:t>
      </w:r>
    </w:p>
    <w:p w:rsidR="00AC7CE2" w:rsidRPr="008C3BFD" w:rsidRDefault="00AC7CE2" w:rsidP="00C77A25">
      <w:pPr>
        <w:widowControl w:val="0"/>
        <w:ind w:firstLine="709"/>
        <w:jc w:val="both"/>
        <w:rPr>
          <w:sz w:val="28"/>
          <w:szCs w:val="28"/>
        </w:rPr>
      </w:pPr>
      <w:r w:rsidRPr="008C3BFD">
        <w:rPr>
          <w:sz w:val="28"/>
          <w:szCs w:val="28"/>
        </w:rPr>
        <w:t>Платниками акцизного податку з пального</w:t>
      </w:r>
      <w:r w:rsidR="00F93A80">
        <w:rPr>
          <w:sz w:val="28"/>
          <w:szCs w:val="28"/>
        </w:rPr>
        <w:t xml:space="preserve">, згідно з наданими заявами, </w:t>
      </w:r>
      <w:r w:rsidRPr="008C3BFD">
        <w:rPr>
          <w:sz w:val="28"/>
          <w:szCs w:val="28"/>
        </w:rPr>
        <w:t>зареєстровано 158 суб’єктів господарювання. До порушників податкового законодавства, в частині електронного адміністрування реалізації пального, застосовано штрафних санкцій на суму 367,9 тис. гривень.</w:t>
      </w:r>
    </w:p>
    <w:p w:rsidR="00806FAC" w:rsidRDefault="00806FAC" w:rsidP="00DB76D8">
      <w:pPr>
        <w:ind w:firstLine="709"/>
        <w:jc w:val="both"/>
        <w:rPr>
          <w:rStyle w:val="ab"/>
          <w:b/>
          <w:sz w:val="28"/>
          <w:szCs w:val="28"/>
        </w:rPr>
      </w:pPr>
    </w:p>
    <w:p w:rsidR="00D23400" w:rsidRDefault="00D23400" w:rsidP="00DB76D8">
      <w:pPr>
        <w:ind w:firstLine="709"/>
        <w:jc w:val="both"/>
        <w:rPr>
          <w:rStyle w:val="ab"/>
          <w:b/>
          <w:sz w:val="28"/>
          <w:szCs w:val="28"/>
        </w:rPr>
      </w:pPr>
    </w:p>
    <w:p w:rsidR="00D23400" w:rsidRDefault="00D23400" w:rsidP="00DB76D8">
      <w:pPr>
        <w:ind w:firstLine="709"/>
        <w:jc w:val="both"/>
        <w:rPr>
          <w:rStyle w:val="ab"/>
          <w:b/>
          <w:sz w:val="28"/>
          <w:szCs w:val="28"/>
        </w:rPr>
      </w:pPr>
    </w:p>
    <w:p w:rsidR="00D23400" w:rsidRDefault="00D23400" w:rsidP="00DB76D8">
      <w:pPr>
        <w:ind w:firstLine="709"/>
        <w:jc w:val="both"/>
        <w:rPr>
          <w:rStyle w:val="ab"/>
          <w:b/>
          <w:sz w:val="28"/>
          <w:szCs w:val="28"/>
        </w:rPr>
      </w:pPr>
    </w:p>
    <w:p w:rsidR="00D23400" w:rsidRPr="00F87C15" w:rsidRDefault="00D23400" w:rsidP="00DB76D8">
      <w:pPr>
        <w:ind w:firstLine="709"/>
        <w:jc w:val="both"/>
        <w:rPr>
          <w:rStyle w:val="ab"/>
          <w:b/>
          <w:sz w:val="28"/>
          <w:szCs w:val="28"/>
        </w:rPr>
      </w:pPr>
    </w:p>
    <w:p w:rsidR="008C5221" w:rsidRPr="00E62D2B" w:rsidRDefault="002E677A" w:rsidP="002E677A">
      <w:pPr>
        <w:autoSpaceDE w:val="0"/>
        <w:autoSpaceDN w:val="0"/>
        <w:jc w:val="center"/>
        <w:rPr>
          <w:rStyle w:val="ab"/>
          <w:b/>
          <w:sz w:val="28"/>
          <w:szCs w:val="28"/>
        </w:rPr>
      </w:pPr>
      <w:r w:rsidRPr="00E62D2B">
        <w:rPr>
          <w:rStyle w:val="ab"/>
          <w:b/>
          <w:sz w:val="28"/>
          <w:szCs w:val="28"/>
        </w:rPr>
        <w:t xml:space="preserve">Розділ 4. Організація роботи щодо боротьби з правопорушеннями </w:t>
      </w:r>
    </w:p>
    <w:p w:rsidR="002E677A" w:rsidRPr="00F87C15" w:rsidRDefault="002E677A" w:rsidP="002E677A">
      <w:pPr>
        <w:autoSpaceDE w:val="0"/>
        <w:autoSpaceDN w:val="0"/>
        <w:jc w:val="center"/>
        <w:rPr>
          <w:rStyle w:val="ab"/>
          <w:b/>
          <w:sz w:val="28"/>
          <w:szCs w:val="28"/>
        </w:rPr>
      </w:pPr>
      <w:r w:rsidRPr="00E62D2B">
        <w:rPr>
          <w:rStyle w:val="ab"/>
          <w:b/>
          <w:sz w:val="28"/>
          <w:szCs w:val="28"/>
        </w:rPr>
        <w:t>у сфері оподаткування, митній і бюджетній сферах, правопорушеннями, пов’язаними з легалізацією (відмиванням) доходів, одержаних злочинним шляхом</w:t>
      </w:r>
    </w:p>
    <w:p w:rsidR="00714043" w:rsidRPr="00D23400" w:rsidRDefault="00714043" w:rsidP="002E677A">
      <w:pPr>
        <w:autoSpaceDE w:val="0"/>
        <w:autoSpaceDN w:val="0"/>
        <w:jc w:val="center"/>
        <w:rPr>
          <w:rStyle w:val="ab"/>
          <w:b/>
          <w:sz w:val="28"/>
          <w:szCs w:val="28"/>
        </w:rPr>
      </w:pPr>
    </w:p>
    <w:p w:rsidR="007F1002" w:rsidRPr="00CC596F" w:rsidRDefault="007F1002" w:rsidP="00CC596F">
      <w:pPr>
        <w:pStyle w:val="ae"/>
        <w:ind w:firstLine="709"/>
        <w:jc w:val="both"/>
        <w:rPr>
          <w:rFonts w:ascii="Times New Roman" w:eastAsia="Times New Roman" w:hAnsi="Times New Roman"/>
          <w:sz w:val="28"/>
          <w:szCs w:val="28"/>
          <w:lang w:val="uk-UA" w:eastAsia="ru-RU"/>
        </w:rPr>
      </w:pPr>
      <w:r w:rsidRPr="00CC596F">
        <w:rPr>
          <w:rFonts w:ascii="Times New Roman" w:eastAsia="Times New Roman" w:hAnsi="Times New Roman"/>
          <w:sz w:val="28"/>
          <w:szCs w:val="28"/>
          <w:lang w:val="uk-UA" w:eastAsia="ru-RU"/>
        </w:rPr>
        <w:t xml:space="preserve">У січні-грудні 2018 року на розгляд до слідчого управління </w:t>
      </w:r>
      <w:r w:rsidR="007325F3" w:rsidRPr="00CC596F">
        <w:rPr>
          <w:rFonts w:ascii="Times New Roman" w:eastAsia="Times New Roman" w:hAnsi="Times New Roman"/>
          <w:sz w:val="28"/>
          <w:szCs w:val="28"/>
          <w:lang w:val="uk-UA" w:eastAsia="ru-RU"/>
        </w:rPr>
        <w:t>фінансових розслідувань</w:t>
      </w:r>
      <w:r w:rsidRPr="00CC596F">
        <w:rPr>
          <w:rFonts w:ascii="Times New Roman" w:eastAsia="Times New Roman" w:hAnsi="Times New Roman"/>
          <w:sz w:val="28"/>
          <w:szCs w:val="28"/>
          <w:lang w:val="uk-UA" w:eastAsia="ru-RU"/>
        </w:rPr>
        <w:t xml:space="preserve"> </w:t>
      </w:r>
      <w:r w:rsidRPr="001F032A">
        <w:rPr>
          <w:rFonts w:ascii="Times New Roman" w:eastAsia="Times New Roman" w:hAnsi="Times New Roman"/>
          <w:b/>
          <w:sz w:val="28"/>
          <w:szCs w:val="28"/>
          <w:lang w:val="uk-UA" w:eastAsia="ru-RU"/>
        </w:rPr>
        <w:t>надійшло 177 заяв та повідомлень</w:t>
      </w:r>
      <w:r w:rsidRPr="00CC596F">
        <w:rPr>
          <w:rFonts w:ascii="Times New Roman" w:eastAsia="Times New Roman" w:hAnsi="Times New Roman"/>
          <w:sz w:val="28"/>
          <w:szCs w:val="28"/>
          <w:lang w:val="uk-UA" w:eastAsia="ru-RU"/>
        </w:rPr>
        <w:t xml:space="preserve"> про кримінальні правопорушення, з яких: 135 </w:t>
      </w:r>
      <w:proofErr w:type="spellStart"/>
      <w:r w:rsidRPr="00CC596F">
        <w:rPr>
          <w:rFonts w:ascii="Times New Roman" w:eastAsia="Times New Roman" w:hAnsi="Times New Roman"/>
          <w:sz w:val="28"/>
          <w:szCs w:val="28"/>
          <w:lang w:val="uk-UA" w:eastAsia="ru-RU"/>
        </w:rPr>
        <w:t>внесено</w:t>
      </w:r>
      <w:proofErr w:type="spellEnd"/>
      <w:r w:rsidRPr="00CC596F">
        <w:rPr>
          <w:rFonts w:ascii="Times New Roman" w:eastAsia="Times New Roman" w:hAnsi="Times New Roman"/>
          <w:sz w:val="28"/>
          <w:szCs w:val="28"/>
          <w:lang w:val="uk-UA" w:eastAsia="ru-RU"/>
        </w:rPr>
        <w:t xml:space="preserve"> слідчими до ЄРДР та розпочато розслідування, 42 повернуто на доопрацювання.</w:t>
      </w:r>
    </w:p>
    <w:p w:rsidR="007F1002" w:rsidRPr="00CC596F" w:rsidRDefault="007F1002" w:rsidP="00CC596F">
      <w:pPr>
        <w:pStyle w:val="ae"/>
        <w:ind w:firstLine="709"/>
        <w:jc w:val="both"/>
        <w:rPr>
          <w:rFonts w:ascii="Times New Roman" w:eastAsia="Times New Roman" w:hAnsi="Times New Roman"/>
          <w:sz w:val="28"/>
          <w:szCs w:val="28"/>
          <w:lang w:val="uk-UA" w:eastAsia="ru-RU"/>
        </w:rPr>
      </w:pPr>
      <w:r w:rsidRPr="00CC596F">
        <w:rPr>
          <w:rFonts w:ascii="Times New Roman" w:eastAsia="Times New Roman" w:hAnsi="Times New Roman"/>
          <w:sz w:val="28"/>
          <w:szCs w:val="28"/>
          <w:lang w:val="uk-UA" w:eastAsia="ru-RU"/>
        </w:rPr>
        <w:t xml:space="preserve">В </w:t>
      </w:r>
      <w:r w:rsidRPr="001F032A">
        <w:rPr>
          <w:rFonts w:ascii="Times New Roman" w:eastAsia="Times New Roman" w:hAnsi="Times New Roman"/>
          <w:b/>
          <w:sz w:val="28"/>
          <w:szCs w:val="28"/>
          <w:lang w:val="uk-UA" w:eastAsia="ru-RU"/>
        </w:rPr>
        <w:t>провадженні</w:t>
      </w:r>
      <w:r w:rsidRPr="00CC596F">
        <w:rPr>
          <w:rFonts w:ascii="Times New Roman" w:eastAsia="Times New Roman" w:hAnsi="Times New Roman"/>
          <w:sz w:val="28"/>
          <w:szCs w:val="28"/>
          <w:lang w:val="uk-UA" w:eastAsia="ru-RU"/>
        </w:rPr>
        <w:t xml:space="preserve"> слідчих всього перебувало </w:t>
      </w:r>
      <w:r w:rsidRPr="001F032A">
        <w:rPr>
          <w:rFonts w:ascii="Times New Roman" w:eastAsia="Times New Roman" w:hAnsi="Times New Roman"/>
          <w:b/>
          <w:sz w:val="28"/>
          <w:szCs w:val="28"/>
          <w:lang w:val="uk-UA" w:eastAsia="ru-RU"/>
        </w:rPr>
        <w:t>205 кримінальних проваджень</w:t>
      </w:r>
      <w:r w:rsidRPr="00CC596F">
        <w:rPr>
          <w:rFonts w:ascii="Times New Roman" w:eastAsia="Times New Roman" w:hAnsi="Times New Roman"/>
          <w:sz w:val="28"/>
          <w:szCs w:val="28"/>
          <w:lang w:val="uk-UA" w:eastAsia="ru-RU"/>
        </w:rPr>
        <w:t xml:space="preserve">, з яких залишок на початок звітного періоду – 27, </w:t>
      </w:r>
      <w:proofErr w:type="spellStart"/>
      <w:r w:rsidRPr="00CC596F">
        <w:rPr>
          <w:rFonts w:ascii="Times New Roman" w:eastAsia="Times New Roman" w:hAnsi="Times New Roman"/>
          <w:sz w:val="28"/>
          <w:szCs w:val="28"/>
          <w:lang w:val="uk-UA" w:eastAsia="ru-RU"/>
        </w:rPr>
        <w:t>внесено</w:t>
      </w:r>
      <w:proofErr w:type="spellEnd"/>
      <w:r w:rsidRPr="00CC596F">
        <w:rPr>
          <w:rFonts w:ascii="Times New Roman" w:eastAsia="Times New Roman" w:hAnsi="Times New Roman"/>
          <w:sz w:val="28"/>
          <w:szCs w:val="28"/>
          <w:lang w:val="uk-UA" w:eastAsia="ru-RU"/>
        </w:rPr>
        <w:t xml:space="preserve"> до ЄРДР слідчими у 2018 році – 135, прийнято слідчими до провадження з інших органів – 29, відновлено розслідування у раніше закритих провадженнях – 11, відновлено розслідування у раніше зупинених – 3.</w:t>
      </w:r>
    </w:p>
    <w:p w:rsidR="007F1002" w:rsidRPr="00CC596F" w:rsidRDefault="007F1002" w:rsidP="00CC596F">
      <w:pPr>
        <w:pStyle w:val="ae"/>
        <w:ind w:firstLine="709"/>
        <w:jc w:val="both"/>
        <w:rPr>
          <w:rFonts w:ascii="Times New Roman" w:eastAsia="Times New Roman" w:hAnsi="Times New Roman"/>
          <w:sz w:val="28"/>
          <w:szCs w:val="28"/>
          <w:lang w:val="uk-UA" w:eastAsia="ru-RU"/>
        </w:rPr>
      </w:pPr>
      <w:r w:rsidRPr="001F032A">
        <w:rPr>
          <w:rFonts w:ascii="Times New Roman" w:eastAsia="Times New Roman" w:hAnsi="Times New Roman"/>
          <w:b/>
          <w:sz w:val="28"/>
          <w:szCs w:val="28"/>
          <w:lang w:val="uk-UA" w:eastAsia="ru-RU"/>
        </w:rPr>
        <w:t>Закінчено</w:t>
      </w:r>
      <w:r w:rsidRPr="00CC596F">
        <w:rPr>
          <w:rFonts w:ascii="Times New Roman" w:eastAsia="Times New Roman" w:hAnsi="Times New Roman"/>
          <w:sz w:val="28"/>
          <w:szCs w:val="28"/>
          <w:lang w:val="uk-UA" w:eastAsia="ru-RU"/>
        </w:rPr>
        <w:t xml:space="preserve"> – </w:t>
      </w:r>
      <w:r w:rsidRPr="001F032A">
        <w:rPr>
          <w:rFonts w:ascii="Times New Roman" w:eastAsia="Times New Roman" w:hAnsi="Times New Roman"/>
          <w:b/>
          <w:sz w:val="28"/>
          <w:szCs w:val="28"/>
          <w:lang w:val="uk-UA" w:eastAsia="ru-RU"/>
        </w:rPr>
        <w:t>55 кримінальних проваджень</w:t>
      </w:r>
      <w:r w:rsidRPr="00CC596F">
        <w:rPr>
          <w:rFonts w:ascii="Times New Roman" w:eastAsia="Times New Roman" w:hAnsi="Times New Roman"/>
          <w:sz w:val="28"/>
          <w:szCs w:val="28"/>
          <w:lang w:val="uk-UA" w:eastAsia="ru-RU"/>
        </w:rPr>
        <w:t>, з яких:</w:t>
      </w:r>
      <w:r w:rsidR="00C1256B" w:rsidRPr="00CC596F">
        <w:rPr>
          <w:rFonts w:ascii="Times New Roman" w:eastAsia="Times New Roman" w:hAnsi="Times New Roman"/>
          <w:sz w:val="28"/>
          <w:szCs w:val="28"/>
          <w:lang w:val="uk-UA" w:eastAsia="ru-RU"/>
        </w:rPr>
        <w:t xml:space="preserve"> </w:t>
      </w:r>
      <w:r w:rsidRPr="00CC596F">
        <w:rPr>
          <w:rFonts w:ascii="Times New Roman" w:eastAsia="Times New Roman" w:hAnsi="Times New Roman"/>
          <w:sz w:val="28"/>
          <w:szCs w:val="28"/>
          <w:lang w:val="uk-UA" w:eastAsia="ru-RU"/>
        </w:rPr>
        <w:t>направлено до суду з</w:t>
      </w:r>
      <w:r w:rsidR="00C1256B" w:rsidRPr="00CC596F">
        <w:rPr>
          <w:rFonts w:ascii="Times New Roman" w:eastAsia="Times New Roman" w:hAnsi="Times New Roman"/>
          <w:sz w:val="28"/>
          <w:szCs w:val="28"/>
          <w:lang w:val="uk-UA" w:eastAsia="ru-RU"/>
        </w:rPr>
        <w:t xml:space="preserve"> обвинувальним актом – 30, </w:t>
      </w:r>
      <w:r w:rsidRPr="00CC596F">
        <w:rPr>
          <w:rFonts w:ascii="Times New Roman" w:eastAsia="Times New Roman" w:hAnsi="Times New Roman"/>
          <w:sz w:val="28"/>
          <w:szCs w:val="28"/>
          <w:lang w:val="uk-UA" w:eastAsia="ru-RU"/>
        </w:rPr>
        <w:t>направлено до суду для звільнення від кримінальної відповідальності – 2</w:t>
      </w:r>
      <w:r w:rsidR="00C1256B" w:rsidRPr="00CC596F">
        <w:rPr>
          <w:rFonts w:ascii="Times New Roman" w:eastAsia="Times New Roman" w:hAnsi="Times New Roman"/>
          <w:sz w:val="28"/>
          <w:szCs w:val="28"/>
          <w:lang w:val="uk-UA" w:eastAsia="ru-RU"/>
        </w:rPr>
        <w:t xml:space="preserve">, </w:t>
      </w:r>
      <w:r w:rsidRPr="00CC596F">
        <w:rPr>
          <w:rFonts w:ascii="Times New Roman" w:eastAsia="Times New Roman" w:hAnsi="Times New Roman"/>
          <w:sz w:val="28"/>
          <w:szCs w:val="28"/>
          <w:lang w:val="uk-UA" w:eastAsia="ru-RU"/>
        </w:rPr>
        <w:t>закрито – 23.</w:t>
      </w:r>
    </w:p>
    <w:p w:rsidR="007F1002" w:rsidRPr="00CC596F" w:rsidRDefault="007F1002" w:rsidP="00CC596F">
      <w:pPr>
        <w:pStyle w:val="ae"/>
        <w:ind w:firstLine="709"/>
        <w:jc w:val="both"/>
        <w:rPr>
          <w:rFonts w:ascii="Times New Roman" w:eastAsia="Times New Roman" w:hAnsi="Times New Roman"/>
          <w:sz w:val="28"/>
          <w:szCs w:val="28"/>
          <w:lang w:val="uk-UA" w:eastAsia="ru-RU"/>
        </w:rPr>
      </w:pPr>
      <w:r w:rsidRPr="001F032A">
        <w:rPr>
          <w:rFonts w:ascii="Times New Roman" w:eastAsia="Times New Roman" w:hAnsi="Times New Roman"/>
          <w:b/>
          <w:sz w:val="28"/>
          <w:szCs w:val="28"/>
          <w:lang w:val="uk-UA" w:eastAsia="ru-RU"/>
        </w:rPr>
        <w:t>Сума встановлених збитків</w:t>
      </w:r>
      <w:r w:rsidRPr="00CC596F">
        <w:rPr>
          <w:rFonts w:ascii="Times New Roman" w:eastAsia="Times New Roman" w:hAnsi="Times New Roman"/>
          <w:sz w:val="28"/>
          <w:szCs w:val="28"/>
          <w:lang w:val="uk-UA" w:eastAsia="ru-RU"/>
        </w:rPr>
        <w:t xml:space="preserve"> у закінчених кримінальних провадженнях – </w:t>
      </w:r>
      <w:r w:rsidRPr="001F032A">
        <w:rPr>
          <w:rFonts w:ascii="Times New Roman" w:eastAsia="Times New Roman" w:hAnsi="Times New Roman"/>
          <w:b/>
          <w:sz w:val="28"/>
          <w:szCs w:val="28"/>
          <w:lang w:val="uk-UA" w:eastAsia="ru-RU"/>
        </w:rPr>
        <w:t>10</w:t>
      </w:r>
      <w:r w:rsidR="0094349C" w:rsidRPr="001F032A">
        <w:rPr>
          <w:rFonts w:ascii="Times New Roman" w:eastAsia="Times New Roman" w:hAnsi="Times New Roman"/>
          <w:b/>
          <w:sz w:val="28"/>
          <w:szCs w:val="28"/>
          <w:lang w:val="uk-UA" w:eastAsia="ru-RU"/>
        </w:rPr>
        <w:t>,</w:t>
      </w:r>
      <w:r w:rsidRPr="001F032A">
        <w:rPr>
          <w:rFonts w:ascii="Times New Roman" w:eastAsia="Times New Roman" w:hAnsi="Times New Roman"/>
          <w:b/>
          <w:sz w:val="28"/>
          <w:szCs w:val="28"/>
          <w:lang w:val="uk-UA" w:eastAsia="ru-RU"/>
        </w:rPr>
        <w:t>1</w:t>
      </w:r>
      <w:r w:rsidR="0094349C" w:rsidRPr="001F032A">
        <w:rPr>
          <w:rFonts w:ascii="Times New Roman" w:eastAsia="Times New Roman" w:hAnsi="Times New Roman"/>
          <w:b/>
          <w:sz w:val="28"/>
          <w:szCs w:val="28"/>
          <w:lang w:val="uk-UA" w:eastAsia="ru-RU"/>
        </w:rPr>
        <w:t> млн</w:t>
      </w:r>
      <w:r w:rsidRPr="001F032A">
        <w:rPr>
          <w:rFonts w:ascii="Times New Roman" w:eastAsia="Times New Roman" w:hAnsi="Times New Roman"/>
          <w:b/>
          <w:sz w:val="28"/>
          <w:szCs w:val="28"/>
          <w:lang w:val="uk-UA" w:eastAsia="ru-RU"/>
        </w:rPr>
        <w:t>.</w:t>
      </w:r>
      <w:r w:rsidR="0094349C" w:rsidRPr="001F032A">
        <w:rPr>
          <w:rFonts w:ascii="Times New Roman" w:eastAsia="Times New Roman" w:hAnsi="Times New Roman"/>
          <w:b/>
          <w:sz w:val="28"/>
          <w:szCs w:val="28"/>
          <w:lang w:val="uk-UA" w:eastAsia="ru-RU"/>
        </w:rPr>
        <w:t> </w:t>
      </w:r>
      <w:r w:rsidRPr="001F032A">
        <w:rPr>
          <w:rFonts w:ascii="Times New Roman" w:eastAsia="Times New Roman" w:hAnsi="Times New Roman"/>
          <w:b/>
          <w:sz w:val="28"/>
          <w:szCs w:val="28"/>
          <w:lang w:val="uk-UA" w:eastAsia="ru-RU"/>
        </w:rPr>
        <w:t>грн., відшкодовано</w:t>
      </w:r>
      <w:r w:rsidRPr="00CC596F">
        <w:rPr>
          <w:rFonts w:ascii="Times New Roman" w:eastAsia="Times New Roman" w:hAnsi="Times New Roman"/>
          <w:sz w:val="28"/>
          <w:szCs w:val="28"/>
          <w:lang w:val="uk-UA" w:eastAsia="ru-RU"/>
        </w:rPr>
        <w:t xml:space="preserve"> у закінчених кримінальних провадженнях – </w:t>
      </w:r>
      <w:r w:rsidRPr="001F032A">
        <w:rPr>
          <w:rFonts w:ascii="Times New Roman" w:eastAsia="Times New Roman" w:hAnsi="Times New Roman"/>
          <w:b/>
          <w:sz w:val="28"/>
          <w:szCs w:val="28"/>
          <w:lang w:val="uk-UA" w:eastAsia="ru-RU"/>
        </w:rPr>
        <w:t>5</w:t>
      </w:r>
      <w:r w:rsidR="0094349C" w:rsidRPr="001F032A">
        <w:rPr>
          <w:rFonts w:ascii="Times New Roman" w:eastAsia="Times New Roman" w:hAnsi="Times New Roman"/>
          <w:b/>
          <w:sz w:val="28"/>
          <w:szCs w:val="28"/>
          <w:lang w:val="uk-UA" w:eastAsia="ru-RU"/>
        </w:rPr>
        <w:t>,</w:t>
      </w:r>
      <w:r w:rsidRPr="001F032A">
        <w:rPr>
          <w:rFonts w:ascii="Times New Roman" w:eastAsia="Times New Roman" w:hAnsi="Times New Roman"/>
          <w:b/>
          <w:sz w:val="28"/>
          <w:szCs w:val="28"/>
          <w:lang w:val="uk-UA" w:eastAsia="ru-RU"/>
        </w:rPr>
        <w:t>7</w:t>
      </w:r>
      <w:r w:rsidR="0094349C" w:rsidRPr="001F032A">
        <w:rPr>
          <w:rFonts w:ascii="Times New Roman" w:eastAsia="Times New Roman" w:hAnsi="Times New Roman"/>
          <w:b/>
          <w:sz w:val="28"/>
          <w:szCs w:val="28"/>
          <w:lang w:val="uk-UA" w:eastAsia="ru-RU"/>
        </w:rPr>
        <w:t> млн</w:t>
      </w:r>
      <w:r w:rsidRPr="001F032A">
        <w:rPr>
          <w:rFonts w:ascii="Times New Roman" w:eastAsia="Times New Roman" w:hAnsi="Times New Roman"/>
          <w:b/>
          <w:sz w:val="28"/>
          <w:szCs w:val="28"/>
          <w:lang w:val="uk-UA" w:eastAsia="ru-RU"/>
        </w:rPr>
        <w:t>.</w:t>
      </w:r>
      <w:r w:rsidR="0094349C" w:rsidRPr="001F032A">
        <w:rPr>
          <w:rFonts w:ascii="Times New Roman" w:eastAsia="Times New Roman" w:hAnsi="Times New Roman"/>
          <w:b/>
          <w:sz w:val="28"/>
          <w:szCs w:val="28"/>
          <w:lang w:val="uk-UA" w:eastAsia="ru-RU"/>
        </w:rPr>
        <w:t> </w:t>
      </w:r>
      <w:r w:rsidRPr="001F032A">
        <w:rPr>
          <w:rFonts w:ascii="Times New Roman" w:eastAsia="Times New Roman" w:hAnsi="Times New Roman"/>
          <w:b/>
          <w:sz w:val="28"/>
          <w:szCs w:val="28"/>
          <w:lang w:val="uk-UA" w:eastAsia="ru-RU"/>
        </w:rPr>
        <w:t>грн.</w:t>
      </w:r>
      <w:r w:rsidRPr="00CC596F">
        <w:rPr>
          <w:rFonts w:ascii="Times New Roman" w:eastAsia="Times New Roman" w:hAnsi="Times New Roman"/>
          <w:sz w:val="28"/>
          <w:szCs w:val="28"/>
          <w:lang w:val="uk-UA" w:eastAsia="ru-RU"/>
        </w:rPr>
        <w:t xml:space="preserve">, накладено </w:t>
      </w:r>
      <w:r w:rsidRPr="001F032A">
        <w:rPr>
          <w:rFonts w:ascii="Times New Roman" w:eastAsia="Times New Roman" w:hAnsi="Times New Roman"/>
          <w:b/>
          <w:sz w:val="28"/>
          <w:szCs w:val="28"/>
          <w:lang w:val="uk-UA" w:eastAsia="ru-RU"/>
        </w:rPr>
        <w:t>арешт</w:t>
      </w:r>
      <w:r w:rsidRPr="00CC596F">
        <w:rPr>
          <w:rFonts w:ascii="Times New Roman" w:eastAsia="Times New Roman" w:hAnsi="Times New Roman"/>
          <w:sz w:val="28"/>
          <w:szCs w:val="28"/>
          <w:lang w:val="uk-UA" w:eastAsia="ru-RU"/>
        </w:rPr>
        <w:t xml:space="preserve"> на майно у закінчених кримінальних провадженнях на суму </w:t>
      </w:r>
      <w:r w:rsidRPr="001F032A">
        <w:rPr>
          <w:rFonts w:ascii="Times New Roman" w:eastAsia="Times New Roman" w:hAnsi="Times New Roman"/>
          <w:b/>
          <w:sz w:val="28"/>
          <w:szCs w:val="28"/>
          <w:lang w:val="uk-UA" w:eastAsia="ru-RU"/>
        </w:rPr>
        <w:t>4</w:t>
      </w:r>
      <w:r w:rsidR="0094349C" w:rsidRPr="001F032A">
        <w:rPr>
          <w:rFonts w:ascii="Times New Roman" w:eastAsia="Times New Roman" w:hAnsi="Times New Roman"/>
          <w:b/>
          <w:sz w:val="28"/>
          <w:szCs w:val="28"/>
          <w:lang w:val="uk-UA" w:eastAsia="ru-RU"/>
        </w:rPr>
        <w:t>,7 млн</w:t>
      </w:r>
      <w:r w:rsidRPr="001F032A">
        <w:rPr>
          <w:rFonts w:ascii="Times New Roman" w:eastAsia="Times New Roman" w:hAnsi="Times New Roman"/>
          <w:b/>
          <w:sz w:val="28"/>
          <w:szCs w:val="28"/>
          <w:lang w:val="uk-UA" w:eastAsia="ru-RU"/>
        </w:rPr>
        <w:t>.</w:t>
      </w:r>
      <w:r w:rsidR="0094349C" w:rsidRPr="001F032A">
        <w:rPr>
          <w:rFonts w:ascii="Times New Roman" w:eastAsia="Times New Roman" w:hAnsi="Times New Roman"/>
          <w:b/>
          <w:sz w:val="28"/>
          <w:szCs w:val="28"/>
          <w:lang w:val="uk-UA" w:eastAsia="ru-RU"/>
        </w:rPr>
        <w:t> </w:t>
      </w:r>
      <w:r w:rsidRPr="001F032A">
        <w:rPr>
          <w:rFonts w:ascii="Times New Roman" w:eastAsia="Times New Roman" w:hAnsi="Times New Roman"/>
          <w:b/>
          <w:sz w:val="28"/>
          <w:szCs w:val="28"/>
          <w:lang w:val="uk-UA" w:eastAsia="ru-RU"/>
        </w:rPr>
        <w:t>гривень.</w:t>
      </w:r>
    </w:p>
    <w:p w:rsidR="007F1002" w:rsidRPr="00D231D2" w:rsidRDefault="007F1002" w:rsidP="00CC596F">
      <w:pPr>
        <w:pStyle w:val="ae"/>
        <w:ind w:firstLine="709"/>
        <w:jc w:val="both"/>
        <w:rPr>
          <w:rFonts w:ascii="Times New Roman" w:eastAsia="Times New Roman" w:hAnsi="Times New Roman"/>
          <w:b/>
          <w:sz w:val="28"/>
          <w:szCs w:val="28"/>
          <w:lang w:val="uk-UA" w:eastAsia="ru-RU"/>
        </w:rPr>
      </w:pPr>
      <w:r w:rsidRPr="00D231D2">
        <w:rPr>
          <w:rFonts w:ascii="Times New Roman" w:eastAsia="Times New Roman" w:hAnsi="Times New Roman"/>
          <w:b/>
          <w:sz w:val="28"/>
          <w:szCs w:val="28"/>
          <w:lang w:val="uk-UA" w:eastAsia="ru-RU"/>
        </w:rPr>
        <w:t>Відшкодовано збитків</w:t>
      </w:r>
      <w:r w:rsidRPr="00CC596F">
        <w:rPr>
          <w:rFonts w:ascii="Times New Roman" w:eastAsia="Times New Roman" w:hAnsi="Times New Roman"/>
          <w:sz w:val="28"/>
          <w:szCs w:val="28"/>
          <w:lang w:val="uk-UA" w:eastAsia="ru-RU"/>
        </w:rPr>
        <w:t xml:space="preserve"> у всіх кримінальних провадженнях на суму </w:t>
      </w:r>
      <w:r w:rsidRPr="00D231D2">
        <w:rPr>
          <w:rFonts w:ascii="Times New Roman" w:eastAsia="Times New Roman" w:hAnsi="Times New Roman"/>
          <w:b/>
          <w:sz w:val="28"/>
          <w:szCs w:val="28"/>
          <w:lang w:val="uk-UA" w:eastAsia="ru-RU"/>
        </w:rPr>
        <w:t>9</w:t>
      </w:r>
      <w:r w:rsidR="0094349C" w:rsidRPr="00D231D2">
        <w:rPr>
          <w:rFonts w:ascii="Times New Roman" w:eastAsia="Times New Roman" w:hAnsi="Times New Roman"/>
          <w:b/>
          <w:sz w:val="28"/>
          <w:szCs w:val="28"/>
          <w:lang w:val="uk-UA" w:eastAsia="ru-RU"/>
        </w:rPr>
        <w:t>,6 млн</w:t>
      </w:r>
      <w:r w:rsidRPr="00D231D2">
        <w:rPr>
          <w:rFonts w:ascii="Times New Roman" w:eastAsia="Times New Roman" w:hAnsi="Times New Roman"/>
          <w:b/>
          <w:sz w:val="28"/>
          <w:szCs w:val="28"/>
          <w:lang w:val="uk-UA" w:eastAsia="ru-RU"/>
        </w:rPr>
        <w:t>.</w:t>
      </w:r>
      <w:r w:rsidR="0094349C" w:rsidRPr="00D231D2">
        <w:rPr>
          <w:rFonts w:ascii="Times New Roman" w:eastAsia="Times New Roman" w:hAnsi="Times New Roman"/>
          <w:b/>
          <w:sz w:val="28"/>
          <w:szCs w:val="28"/>
          <w:lang w:val="uk-UA" w:eastAsia="ru-RU"/>
        </w:rPr>
        <w:t> </w:t>
      </w:r>
      <w:r w:rsidRPr="00D231D2">
        <w:rPr>
          <w:rFonts w:ascii="Times New Roman" w:eastAsia="Times New Roman" w:hAnsi="Times New Roman"/>
          <w:b/>
          <w:sz w:val="28"/>
          <w:szCs w:val="28"/>
          <w:lang w:val="uk-UA" w:eastAsia="ru-RU"/>
        </w:rPr>
        <w:t>гривень</w:t>
      </w:r>
      <w:r w:rsidR="0094349C" w:rsidRPr="00D231D2">
        <w:rPr>
          <w:rFonts w:ascii="Times New Roman" w:eastAsia="Times New Roman" w:hAnsi="Times New Roman"/>
          <w:b/>
          <w:sz w:val="28"/>
          <w:szCs w:val="28"/>
          <w:lang w:val="uk-UA" w:eastAsia="ru-RU"/>
        </w:rPr>
        <w:t>.</w:t>
      </w:r>
      <w:r w:rsidRPr="00D231D2">
        <w:rPr>
          <w:rFonts w:ascii="Times New Roman" w:eastAsia="Times New Roman" w:hAnsi="Times New Roman"/>
          <w:b/>
          <w:sz w:val="28"/>
          <w:szCs w:val="28"/>
          <w:lang w:val="uk-UA" w:eastAsia="ru-RU"/>
        </w:rPr>
        <w:t xml:space="preserve"> </w:t>
      </w:r>
    </w:p>
    <w:p w:rsidR="00F22434" w:rsidRPr="00F22434" w:rsidRDefault="00F22434" w:rsidP="00F22434">
      <w:pPr>
        <w:pStyle w:val="ae"/>
        <w:ind w:firstLine="709"/>
        <w:jc w:val="both"/>
        <w:rPr>
          <w:rFonts w:ascii="Times New Roman" w:hAnsi="Times New Roman"/>
          <w:b/>
          <w:bCs/>
          <w:sz w:val="28"/>
          <w:szCs w:val="28"/>
          <w:lang w:val="uk-UA"/>
        </w:rPr>
      </w:pPr>
      <w:r w:rsidRPr="00F22434">
        <w:rPr>
          <w:rFonts w:ascii="Times New Roman" w:hAnsi="Times New Roman"/>
          <w:bCs/>
          <w:sz w:val="28"/>
          <w:szCs w:val="28"/>
          <w:lang w:val="uk-UA"/>
        </w:rPr>
        <w:t>Н</w:t>
      </w:r>
      <w:r w:rsidRPr="00F22434">
        <w:rPr>
          <w:rFonts w:ascii="Times New Roman" w:hAnsi="Times New Roman"/>
          <w:sz w:val="28"/>
          <w:szCs w:val="28"/>
          <w:lang w:val="uk-UA"/>
        </w:rPr>
        <w:t xml:space="preserve">акладено </w:t>
      </w:r>
      <w:r w:rsidRPr="00754A23">
        <w:rPr>
          <w:rFonts w:ascii="Times New Roman" w:hAnsi="Times New Roman"/>
          <w:b/>
          <w:sz w:val="28"/>
          <w:szCs w:val="28"/>
          <w:lang w:val="uk-UA"/>
        </w:rPr>
        <w:t>арешт</w:t>
      </w:r>
      <w:r w:rsidRPr="00F22434">
        <w:rPr>
          <w:rFonts w:ascii="Times New Roman" w:hAnsi="Times New Roman"/>
          <w:sz w:val="28"/>
          <w:szCs w:val="28"/>
          <w:lang w:val="uk-UA"/>
        </w:rPr>
        <w:t xml:space="preserve"> на майно підозрюваних, обвинувачених у всіх кримінальних провадженнях на суму </w:t>
      </w:r>
      <w:r w:rsidRPr="00754A23">
        <w:rPr>
          <w:rFonts w:ascii="Times New Roman" w:hAnsi="Times New Roman"/>
          <w:b/>
          <w:sz w:val="28"/>
          <w:szCs w:val="28"/>
          <w:lang w:val="uk-UA"/>
        </w:rPr>
        <w:t>281</w:t>
      </w:r>
      <w:r w:rsidR="003D3168" w:rsidRPr="00754A23">
        <w:rPr>
          <w:rFonts w:ascii="Times New Roman" w:hAnsi="Times New Roman"/>
          <w:b/>
          <w:sz w:val="28"/>
          <w:szCs w:val="28"/>
          <w:lang w:val="uk-UA"/>
        </w:rPr>
        <w:t>,</w:t>
      </w:r>
      <w:r w:rsidRPr="00754A23">
        <w:rPr>
          <w:rFonts w:ascii="Times New Roman" w:hAnsi="Times New Roman"/>
          <w:b/>
          <w:sz w:val="28"/>
          <w:szCs w:val="28"/>
          <w:lang w:val="uk-UA"/>
        </w:rPr>
        <w:t>2</w:t>
      </w:r>
      <w:r w:rsidR="003D3168" w:rsidRPr="00754A23">
        <w:rPr>
          <w:rFonts w:ascii="Times New Roman" w:hAnsi="Times New Roman"/>
          <w:b/>
          <w:sz w:val="28"/>
          <w:szCs w:val="28"/>
          <w:lang w:val="uk-UA"/>
        </w:rPr>
        <w:t> млн</w:t>
      </w:r>
      <w:r w:rsidRPr="00754A23">
        <w:rPr>
          <w:rFonts w:ascii="Times New Roman" w:hAnsi="Times New Roman"/>
          <w:b/>
          <w:sz w:val="28"/>
          <w:szCs w:val="28"/>
          <w:lang w:val="uk-UA"/>
        </w:rPr>
        <w:t>.</w:t>
      </w:r>
      <w:r w:rsidR="003D3168" w:rsidRPr="00754A23">
        <w:rPr>
          <w:rFonts w:ascii="Times New Roman" w:hAnsi="Times New Roman"/>
          <w:b/>
          <w:sz w:val="28"/>
          <w:szCs w:val="28"/>
          <w:lang w:val="uk-UA"/>
        </w:rPr>
        <w:t> </w:t>
      </w:r>
      <w:r w:rsidRPr="00754A23">
        <w:rPr>
          <w:rFonts w:ascii="Times New Roman" w:hAnsi="Times New Roman"/>
          <w:b/>
          <w:sz w:val="28"/>
          <w:szCs w:val="28"/>
          <w:lang w:val="uk-UA"/>
        </w:rPr>
        <w:t>грн.</w:t>
      </w:r>
      <w:r w:rsidR="003D3168">
        <w:rPr>
          <w:rFonts w:ascii="Times New Roman" w:hAnsi="Times New Roman"/>
          <w:sz w:val="28"/>
          <w:szCs w:val="28"/>
          <w:lang w:val="uk-UA"/>
        </w:rPr>
        <w:t xml:space="preserve"> (ст.</w:t>
      </w:r>
      <w:r w:rsidR="00F9464E">
        <w:rPr>
          <w:rFonts w:ascii="Times New Roman" w:hAnsi="Times New Roman"/>
          <w:sz w:val="28"/>
          <w:szCs w:val="28"/>
          <w:lang w:val="uk-UA"/>
        </w:rPr>
        <w:t> </w:t>
      </w:r>
      <w:r w:rsidRPr="00F22434">
        <w:rPr>
          <w:rFonts w:ascii="Times New Roman" w:hAnsi="Times New Roman"/>
          <w:sz w:val="28"/>
          <w:szCs w:val="28"/>
          <w:lang w:val="uk-UA"/>
        </w:rPr>
        <w:t>204 КК України – 254</w:t>
      </w:r>
      <w:r w:rsidR="003D3168">
        <w:rPr>
          <w:rFonts w:ascii="Times New Roman" w:hAnsi="Times New Roman"/>
          <w:sz w:val="28"/>
          <w:szCs w:val="28"/>
          <w:lang w:val="uk-UA"/>
        </w:rPr>
        <w:t>,2 млн</w:t>
      </w:r>
      <w:r w:rsidRPr="00F22434">
        <w:rPr>
          <w:rFonts w:ascii="Times New Roman" w:hAnsi="Times New Roman"/>
          <w:sz w:val="28"/>
          <w:szCs w:val="28"/>
          <w:lang w:val="uk-UA"/>
        </w:rPr>
        <w:t>.</w:t>
      </w:r>
      <w:r w:rsidR="003D3168">
        <w:rPr>
          <w:rFonts w:ascii="Times New Roman" w:hAnsi="Times New Roman"/>
          <w:sz w:val="28"/>
          <w:szCs w:val="28"/>
          <w:lang w:val="uk-UA"/>
        </w:rPr>
        <w:t> </w:t>
      </w:r>
      <w:r w:rsidRPr="00F22434">
        <w:rPr>
          <w:rFonts w:ascii="Times New Roman" w:hAnsi="Times New Roman"/>
          <w:sz w:val="28"/>
          <w:szCs w:val="28"/>
          <w:lang w:val="uk-UA"/>
        </w:rPr>
        <w:t>грн.</w:t>
      </w:r>
      <w:r w:rsidRPr="003D3168">
        <w:rPr>
          <w:rFonts w:ascii="Times New Roman" w:hAnsi="Times New Roman"/>
          <w:sz w:val="28"/>
          <w:szCs w:val="28"/>
          <w:lang w:val="uk-UA"/>
        </w:rPr>
        <w:t>,</w:t>
      </w:r>
      <w:r w:rsidR="00C34E3F">
        <w:rPr>
          <w:rFonts w:ascii="Times New Roman" w:hAnsi="Times New Roman"/>
          <w:sz w:val="28"/>
          <w:szCs w:val="28"/>
          <w:lang w:val="uk-UA"/>
        </w:rPr>
        <w:t xml:space="preserve"> </w:t>
      </w:r>
      <w:r w:rsidRPr="00F22434">
        <w:rPr>
          <w:rFonts w:ascii="Times New Roman" w:hAnsi="Times New Roman"/>
          <w:sz w:val="28"/>
          <w:szCs w:val="28"/>
          <w:lang w:val="uk-UA"/>
        </w:rPr>
        <w:t>ст.</w:t>
      </w:r>
      <w:r w:rsidR="00F9464E">
        <w:rPr>
          <w:rFonts w:ascii="Times New Roman" w:hAnsi="Times New Roman"/>
          <w:sz w:val="28"/>
          <w:szCs w:val="28"/>
          <w:lang w:val="uk-UA"/>
        </w:rPr>
        <w:t> </w:t>
      </w:r>
      <w:r w:rsidRPr="00F22434">
        <w:rPr>
          <w:rFonts w:ascii="Times New Roman" w:hAnsi="Times New Roman"/>
          <w:sz w:val="28"/>
          <w:szCs w:val="28"/>
          <w:lang w:val="uk-UA"/>
        </w:rPr>
        <w:t>199 КК України – 1</w:t>
      </w:r>
      <w:r w:rsidR="003D3168">
        <w:rPr>
          <w:rFonts w:ascii="Times New Roman" w:hAnsi="Times New Roman"/>
          <w:bCs/>
          <w:sz w:val="28"/>
          <w:szCs w:val="28"/>
          <w:lang w:val="uk-UA"/>
        </w:rPr>
        <w:t> млн</w:t>
      </w:r>
      <w:r w:rsidRPr="00F22434">
        <w:rPr>
          <w:rFonts w:ascii="Times New Roman" w:hAnsi="Times New Roman"/>
          <w:sz w:val="28"/>
          <w:szCs w:val="28"/>
          <w:lang w:val="uk-UA"/>
        </w:rPr>
        <w:t>.</w:t>
      </w:r>
      <w:r w:rsidR="003D3168">
        <w:rPr>
          <w:rFonts w:ascii="Times New Roman" w:hAnsi="Times New Roman"/>
          <w:sz w:val="28"/>
          <w:szCs w:val="28"/>
          <w:lang w:val="uk-UA"/>
        </w:rPr>
        <w:t> </w:t>
      </w:r>
      <w:r w:rsidRPr="00F22434">
        <w:rPr>
          <w:rFonts w:ascii="Times New Roman" w:hAnsi="Times New Roman"/>
          <w:sz w:val="28"/>
          <w:szCs w:val="28"/>
          <w:lang w:val="uk-UA"/>
        </w:rPr>
        <w:t>грн., ст.</w:t>
      </w:r>
      <w:r w:rsidR="00F9464E">
        <w:rPr>
          <w:rFonts w:ascii="Times New Roman" w:hAnsi="Times New Roman"/>
          <w:sz w:val="28"/>
          <w:szCs w:val="28"/>
          <w:lang w:val="uk-UA"/>
        </w:rPr>
        <w:t> </w:t>
      </w:r>
      <w:r w:rsidRPr="00F22434">
        <w:rPr>
          <w:rFonts w:ascii="Times New Roman" w:hAnsi="Times New Roman"/>
          <w:sz w:val="28"/>
          <w:szCs w:val="28"/>
          <w:lang w:val="uk-UA"/>
        </w:rPr>
        <w:t>205 КК України – 15</w:t>
      </w:r>
      <w:r w:rsidR="003D3168">
        <w:rPr>
          <w:rFonts w:ascii="Times New Roman" w:hAnsi="Times New Roman"/>
          <w:sz w:val="28"/>
          <w:szCs w:val="28"/>
          <w:lang w:val="uk-UA"/>
        </w:rPr>
        <w:t>,</w:t>
      </w:r>
      <w:r w:rsidRPr="00F22434">
        <w:rPr>
          <w:rFonts w:ascii="Times New Roman" w:hAnsi="Times New Roman"/>
          <w:sz w:val="28"/>
          <w:szCs w:val="28"/>
          <w:lang w:val="uk-UA"/>
        </w:rPr>
        <w:t>9</w:t>
      </w:r>
      <w:r w:rsidR="003D3168">
        <w:rPr>
          <w:rFonts w:ascii="Times New Roman" w:hAnsi="Times New Roman"/>
          <w:sz w:val="28"/>
          <w:szCs w:val="28"/>
          <w:lang w:val="uk-UA"/>
        </w:rPr>
        <w:t> млн</w:t>
      </w:r>
      <w:r w:rsidRPr="00F22434">
        <w:rPr>
          <w:rFonts w:ascii="Times New Roman" w:hAnsi="Times New Roman"/>
          <w:sz w:val="28"/>
          <w:szCs w:val="28"/>
          <w:lang w:val="uk-UA"/>
        </w:rPr>
        <w:t>.</w:t>
      </w:r>
      <w:r w:rsidR="003D3168">
        <w:rPr>
          <w:rFonts w:ascii="Times New Roman" w:hAnsi="Times New Roman"/>
          <w:sz w:val="28"/>
          <w:szCs w:val="28"/>
          <w:lang w:val="uk-UA"/>
        </w:rPr>
        <w:t> </w:t>
      </w:r>
      <w:r w:rsidRPr="00F22434">
        <w:rPr>
          <w:rFonts w:ascii="Times New Roman" w:hAnsi="Times New Roman"/>
          <w:sz w:val="28"/>
          <w:szCs w:val="28"/>
          <w:lang w:val="uk-UA"/>
        </w:rPr>
        <w:t>грн., ст.</w:t>
      </w:r>
      <w:r w:rsidR="00F9464E">
        <w:rPr>
          <w:rFonts w:ascii="Times New Roman" w:hAnsi="Times New Roman"/>
          <w:sz w:val="28"/>
          <w:szCs w:val="28"/>
          <w:lang w:val="uk-UA"/>
        </w:rPr>
        <w:t> </w:t>
      </w:r>
      <w:r w:rsidRPr="00F22434">
        <w:rPr>
          <w:rFonts w:ascii="Times New Roman" w:hAnsi="Times New Roman"/>
          <w:sz w:val="28"/>
          <w:szCs w:val="28"/>
          <w:lang w:val="uk-UA"/>
        </w:rPr>
        <w:t>205-1 КК України – 4</w:t>
      </w:r>
      <w:r w:rsidR="003D3168">
        <w:rPr>
          <w:rFonts w:ascii="Times New Roman" w:hAnsi="Times New Roman"/>
          <w:sz w:val="28"/>
          <w:szCs w:val="28"/>
          <w:lang w:val="uk-UA"/>
        </w:rPr>
        <w:t>,</w:t>
      </w:r>
      <w:r w:rsidRPr="00F22434">
        <w:rPr>
          <w:rFonts w:ascii="Times New Roman" w:hAnsi="Times New Roman"/>
          <w:sz w:val="28"/>
          <w:szCs w:val="28"/>
          <w:lang w:val="uk-UA"/>
        </w:rPr>
        <w:t>7</w:t>
      </w:r>
      <w:r w:rsidR="003D3168">
        <w:rPr>
          <w:rFonts w:ascii="Times New Roman" w:hAnsi="Times New Roman"/>
          <w:sz w:val="28"/>
          <w:szCs w:val="28"/>
          <w:lang w:val="uk-UA"/>
        </w:rPr>
        <w:t> млн</w:t>
      </w:r>
      <w:r w:rsidRPr="00F22434">
        <w:rPr>
          <w:rFonts w:ascii="Times New Roman" w:hAnsi="Times New Roman"/>
          <w:sz w:val="28"/>
          <w:szCs w:val="28"/>
          <w:lang w:val="uk-UA"/>
        </w:rPr>
        <w:t>.</w:t>
      </w:r>
      <w:r w:rsidR="003D3168">
        <w:rPr>
          <w:rFonts w:ascii="Times New Roman" w:hAnsi="Times New Roman"/>
          <w:sz w:val="28"/>
          <w:szCs w:val="28"/>
          <w:lang w:val="uk-UA"/>
        </w:rPr>
        <w:t> </w:t>
      </w:r>
      <w:r w:rsidRPr="00F22434">
        <w:rPr>
          <w:rFonts w:ascii="Times New Roman" w:hAnsi="Times New Roman"/>
          <w:sz w:val="28"/>
          <w:szCs w:val="28"/>
          <w:lang w:val="uk-UA"/>
        </w:rPr>
        <w:t>грн.,</w:t>
      </w:r>
      <w:r w:rsidR="003D3168">
        <w:rPr>
          <w:rFonts w:ascii="Times New Roman" w:hAnsi="Times New Roman"/>
          <w:sz w:val="28"/>
          <w:szCs w:val="28"/>
          <w:lang w:val="uk-UA"/>
        </w:rPr>
        <w:t xml:space="preserve"> ст.</w:t>
      </w:r>
      <w:r w:rsidR="00F9464E">
        <w:rPr>
          <w:rFonts w:ascii="Times New Roman" w:hAnsi="Times New Roman"/>
          <w:sz w:val="28"/>
          <w:szCs w:val="28"/>
          <w:lang w:val="uk-UA"/>
        </w:rPr>
        <w:t> </w:t>
      </w:r>
      <w:r w:rsidRPr="00F22434">
        <w:rPr>
          <w:rFonts w:ascii="Times New Roman" w:hAnsi="Times New Roman"/>
          <w:sz w:val="28"/>
          <w:szCs w:val="28"/>
          <w:lang w:val="uk-UA"/>
        </w:rPr>
        <w:t>212 КК України – 5</w:t>
      </w:r>
      <w:r w:rsidR="003D3168">
        <w:rPr>
          <w:rFonts w:ascii="Times New Roman" w:hAnsi="Times New Roman"/>
          <w:sz w:val="28"/>
          <w:szCs w:val="28"/>
          <w:lang w:val="uk-UA"/>
        </w:rPr>
        <w:t>,</w:t>
      </w:r>
      <w:r w:rsidRPr="00F22434">
        <w:rPr>
          <w:rFonts w:ascii="Times New Roman" w:hAnsi="Times New Roman"/>
          <w:sz w:val="28"/>
          <w:szCs w:val="28"/>
          <w:lang w:val="uk-UA"/>
        </w:rPr>
        <w:t>3</w:t>
      </w:r>
      <w:r w:rsidR="003D3168">
        <w:rPr>
          <w:rFonts w:ascii="Times New Roman" w:hAnsi="Times New Roman"/>
          <w:sz w:val="28"/>
          <w:szCs w:val="28"/>
          <w:lang w:val="uk-UA"/>
        </w:rPr>
        <w:t> млн</w:t>
      </w:r>
      <w:r w:rsidRPr="00F22434">
        <w:rPr>
          <w:rFonts w:ascii="Times New Roman" w:hAnsi="Times New Roman"/>
          <w:sz w:val="28"/>
          <w:szCs w:val="28"/>
          <w:lang w:val="uk-UA"/>
        </w:rPr>
        <w:t>.</w:t>
      </w:r>
      <w:r w:rsidR="003D3168">
        <w:rPr>
          <w:rFonts w:ascii="Times New Roman" w:hAnsi="Times New Roman"/>
          <w:sz w:val="28"/>
          <w:szCs w:val="28"/>
          <w:lang w:val="uk-UA"/>
        </w:rPr>
        <w:t> </w:t>
      </w:r>
      <w:r w:rsidRPr="00F22434">
        <w:rPr>
          <w:rFonts w:ascii="Times New Roman" w:hAnsi="Times New Roman"/>
          <w:sz w:val="28"/>
          <w:szCs w:val="28"/>
          <w:lang w:val="uk-UA"/>
        </w:rPr>
        <w:t>гр</w:t>
      </w:r>
      <w:r w:rsidR="003D3168">
        <w:rPr>
          <w:rFonts w:ascii="Times New Roman" w:hAnsi="Times New Roman"/>
          <w:sz w:val="28"/>
          <w:szCs w:val="28"/>
          <w:lang w:val="uk-UA"/>
        </w:rPr>
        <w:t>ивень</w:t>
      </w:r>
      <w:r w:rsidRPr="00F22434">
        <w:rPr>
          <w:rFonts w:ascii="Times New Roman" w:hAnsi="Times New Roman"/>
          <w:sz w:val="28"/>
          <w:szCs w:val="28"/>
          <w:lang w:val="uk-UA"/>
        </w:rPr>
        <w:t>.)</w:t>
      </w:r>
      <w:r w:rsidRPr="00F22434">
        <w:rPr>
          <w:rFonts w:ascii="Times New Roman" w:hAnsi="Times New Roman"/>
          <w:bCs/>
          <w:sz w:val="28"/>
          <w:szCs w:val="28"/>
          <w:lang w:val="uk-UA"/>
        </w:rPr>
        <w:t xml:space="preserve"> </w:t>
      </w:r>
    </w:p>
    <w:p w:rsidR="00F22434" w:rsidRPr="00F22434" w:rsidRDefault="00F22434" w:rsidP="00F22434">
      <w:pPr>
        <w:pStyle w:val="ae"/>
        <w:ind w:firstLine="709"/>
        <w:jc w:val="both"/>
        <w:rPr>
          <w:rFonts w:ascii="Times New Roman" w:hAnsi="Times New Roman"/>
          <w:sz w:val="28"/>
          <w:szCs w:val="28"/>
          <w:lang w:val="uk-UA"/>
        </w:rPr>
      </w:pPr>
      <w:r w:rsidRPr="00F9464E">
        <w:rPr>
          <w:rFonts w:ascii="Times New Roman" w:hAnsi="Times New Roman"/>
          <w:sz w:val="28"/>
          <w:szCs w:val="28"/>
          <w:lang w:val="uk-UA"/>
        </w:rPr>
        <w:t>Залишок кримінальних проваджень</w:t>
      </w:r>
      <w:r w:rsidR="00F9464E">
        <w:rPr>
          <w:rFonts w:ascii="Times New Roman" w:hAnsi="Times New Roman"/>
          <w:sz w:val="28"/>
          <w:szCs w:val="28"/>
          <w:lang w:val="uk-UA"/>
        </w:rPr>
        <w:t xml:space="preserve"> </w:t>
      </w:r>
      <w:r w:rsidRPr="00F9464E">
        <w:rPr>
          <w:rFonts w:ascii="Times New Roman" w:hAnsi="Times New Roman"/>
          <w:sz w:val="28"/>
          <w:szCs w:val="28"/>
          <w:lang w:val="uk-UA"/>
        </w:rPr>
        <w:t>– 39</w:t>
      </w:r>
      <w:r w:rsidRPr="00F22434">
        <w:rPr>
          <w:rFonts w:ascii="Times New Roman" w:hAnsi="Times New Roman"/>
          <w:sz w:val="28"/>
          <w:szCs w:val="28"/>
          <w:lang w:val="uk-UA"/>
        </w:rPr>
        <w:t>.</w:t>
      </w:r>
      <w:r w:rsidR="00C34E3F">
        <w:rPr>
          <w:rFonts w:ascii="Times New Roman" w:hAnsi="Times New Roman"/>
          <w:sz w:val="28"/>
          <w:szCs w:val="28"/>
          <w:lang w:val="uk-UA"/>
        </w:rPr>
        <w:t xml:space="preserve"> </w:t>
      </w:r>
    </w:p>
    <w:p w:rsidR="00F22434" w:rsidRPr="00F22434" w:rsidRDefault="00F22434" w:rsidP="00F22434">
      <w:pPr>
        <w:pStyle w:val="ae"/>
        <w:ind w:firstLine="709"/>
        <w:jc w:val="both"/>
        <w:rPr>
          <w:rFonts w:ascii="Times New Roman" w:hAnsi="Times New Roman"/>
          <w:sz w:val="28"/>
          <w:szCs w:val="28"/>
          <w:lang w:val="uk-UA"/>
        </w:rPr>
      </w:pPr>
      <w:r w:rsidRPr="00431240">
        <w:rPr>
          <w:rFonts w:ascii="Times New Roman" w:hAnsi="Times New Roman"/>
          <w:sz w:val="28"/>
          <w:szCs w:val="28"/>
          <w:lang w:val="uk-UA"/>
        </w:rPr>
        <w:t>Судами розглянуто 26</w:t>
      </w:r>
      <w:r w:rsidRPr="00F22434">
        <w:rPr>
          <w:rFonts w:ascii="Times New Roman" w:hAnsi="Times New Roman"/>
          <w:sz w:val="28"/>
          <w:szCs w:val="28"/>
          <w:lang w:val="uk-UA"/>
        </w:rPr>
        <w:t xml:space="preserve"> кримінальних проваджен</w:t>
      </w:r>
      <w:r w:rsidR="00431240">
        <w:rPr>
          <w:rFonts w:ascii="Times New Roman" w:hAnsi="Times New Roman"/>
          <w:sz w:val="28"/>
          <w:szCs w:val="28"/>
          <w:lang w:val="uk-UA"/>
        </w:rPr>
        <w:t>ь</w:t>
      </w:r>
      <w:r w:rsidRPr="00F22434">
        <w:rPr>
          <w:rFonts w:ascii="Times New Roman" w:hAnsi="Times New Roman"/>
          <w:sz w:val="28"/>
          <w:szCs w:val="28"/>
          <w:lang w:val="uk-UA"/>
        </w:rPr>
        <w:t xml:space="preserve">, у яких винесено </w:t>
      </w:r>
      <w:r w:rsidRPr="00431240">
        <w:rPr>
          <w:rFonts w:ascii="Times New Roman" w:hAnsi="Times New Roman"/>
          <w:sz w:val="28"/>
          <w:szCs w:val="28"/>
          <w:lang w:val="uk-UA"/>
        </w:rPr>
        <w:t>19</w:t>
      </w:r>
      <w:r w:rsidR="00165C85">
        <w:rPr>
          <w:rFonts w:ascii="Times New Roman" w:hAnsi="Times New Roman"/>
          <w:sz w:val="28"/>
          <w:szCs w:val="28"/>
          <w:lang w:val="uk-UA"/>
        </w:rPr>
        <w:t> </w:t>
      </w:r>
      <w:proofErr w:type="spellStart"/>
      <w:r w:rsidRPr="00431240">
        <w:rPr>
          <w:rFonts w:ascii="Times New Roman" w:hAnsi="Times New Roman"/>
          <w:sz w:val="28"/>
          <w:szCs w:val="28"/>
          <w:lang w:val="uk-UA"/>
        </w:rPr>
        <w:t>вироків</w:t>
      </w:r>
      <w:proofErr w:type="spellEnd"/>
      <w:r w:rsidRPr="00431240">
        <w:rPr>
          <w:rFonts w:ascii="Times New Roman" w:hAnsi="Times New Roman"/>
          <w:sz w:val="28"/>
          <w:szCs w:val="28"/>
          <w:lang w:val="uk-UA"/>
        </w:rPr>
        <w:t xml:space="preserve"> та 7 ухвал</w:t>
      </w:r>
      <w:r w:rsidRPr="00F22434">
        <w:rPr>
          <w:rFonts w:ascii="Times New Roman" w:hAnsi="Times New Roman"/>
          <w:sz w:val="28"/>
          <w:szCs w:val="28"/>
          <w:lang w:val="uk-UA"/>
        </w:rPr>
        <w:t xml:space="preserve"> про звільнення від кримінальної відповідальності. Засуджено 14 осіб, 12 осіб звільнено від кримінальної відповідальності.</w:t>
      </w:r>
    </w:p>
    <w:p w:rsidR="00F22434" w:rsidRDefault="00F22434" w:rsidP="00F22434">
      <w:pPr>
        <w:pStyle w:val="ae"/>
        <w:ind w:firstLine="709"/>
        <w:jc w:val="both"/>
        <w:rPr>
          <w:rFonts w:ascii="Times New Roman" w:hAnsi="Times New Roman"/>
          <w:sz w:val="28"/>
          <w:szCs w:val="28"/>
          <w:lang w:val="uk-UA"/>
        </w:rPr>
      </w:pPr>
      <w:r w:rsidRPr="00F22434">
        <w:rPr>
          <w:rFonts w:ascii="Times New Roman" w:hAnsi="Times New Roman"/>
          <w:sz w:val="28"/>
          <w:szCs w:val="28"/>
          <w:lang w:val="uk-UA"/>
        </w:rPr>
        <w:t>10 особам</w:t>
      </w:r>
      <w:r w:rsidR="00225C1F">
        <w:rPr>
          <w:rFonts w:ascii="Times New Roman" w:hAnsi="Times New Roman"/>
          <w:sz w:val="28"/>
          <w:szCs w:val="28"/>
          <w:lang w:val="uk-UA"/>
        </w:rPr>
        <w:t>,</w:t>
      </w:r>
      <w:r w:rsidRPr="00F22434">
        <w:rPr>
          <w:rFonts w:ascii="Times New Roman" w:hAnsi="Times New Roman"/>
          <w:sz w:val="28"/>
          <w:szCs w:val="28"/>
          <w:lang w:val="uk-UA"/>
        </w:rPr>
        <w:t xml:space="preserve"> визнаних судом винними</w:t>
      </w:r>
      <w:r w:rsidR="00225C1F">
        <w:rPr>
          <w:rFonts w:ascii="Times New Roman" w:hAnsi="Times New Roman"/>
          <w:sz w:val="28"/>
          <w:szCs w:val="28"/>
          <w:lang w:val="uk-UA"/>
        </w:rPr>
        <w:t>,</w:t>
      </w:r>
      <w:r w:rsidRPr="00F22434">
        <w:rPr>
          <w:rFonts w:ascii="Times New Roman" w:hAnsi="Times New Roman"/>
          <w:sz w:val="28"/>
          <w:szCs w:val="28"/>
          <w:lang w:val="uk-UA"/>
        </w:rPr>
        <w:t xml:space="preserve"> призначено покарання у вигляді штрафу на суму 199 тис.</w:t>
      </w:r>
      <w:r w:rsidR="00431240">
        <w:rPr>
          <w:rFonts w:ascii="Times New Roman" w:hAnsi="Times New Roman"/>
          <w:sz w:val="28"/>
          <w:szCs w:val="28"/>
          <w:lang w:val="uk-UA"/>
        </w:rPr>
        <w:t> </w:t>
      </w:r>
      <w:r w:rsidRPr="00F22434">
        <w:rPr>
          <w:rFonts w:ascii="Times New Roman" w:hAnsi="Times New Roman"/>
          <w:sz w:val="28"/>
          <w:szCs w:val="28"/>
          <w:lang w:val="uk-UA"/>
        </w:rPr>
        <w:t>грн., 2 особи звільнено від кримінальної відповідальності у зв’язку із повним відшкодуванням державі збитків у сумі 5</w:t>
      </w:r>
      <w:r w:rsidR="00431240">
        <w:rPr>
          <w:rFonts w:ascii="Times New Roman" w:hAnsi="Times New Roman"/>
          <w:sz w:val="28"/>
          <w:szCs w:val="28"/>
          <w:lang w:val="uk-UA"/>
        </w:rPr>
        <w:t>,</w:t>
      </w:r>
      <w:r w:rsidRPr="00F22434">
        <w:rPr>
          <w:rFonts w:ascii="Times New Roman" w:hAnsi="Times New Roman"/>
          <w:sz w:val="28"/>
          <w:szCs w:val="28"/>
          <w:lang w:val="uk-UA"/>
        </w:rPr>
        <w:t>7</w:t>
      </w:r>
      <w:r w:rsidR="00431240">
        <w:rPr>
          <w:rFonts w:ascii="Times New Roman" w:hAnsi="Times New Roman"/>
          <w:sz w:val="28"/>
          <w:szCs w:val="28"/>
          <w:lang w:val="uk-UA"/>
        </w:rPr>
        <w:t> млн</w:t>
      </w:r>
      <w:r w:rsidRPr="00F22434">
        <w:rPr>
          <w:rFonts w:ascii="Times New Roman" w:hAnsi="Times New Roman"/>
          <w:sz w:val="28"/>
          <w:szCs w:val="28"/>
          <w:lang w:val="uk-UA"/>
        </w:rPr>
        <w:t>.</w:t>
      </w:r>
      <w:r w:rsidR="00431240">
        <w:rPr>
          <w:rFonts w:ascii="Times New Roman" w:hAnsi="Times New Roman"/>
          <w:sz w:val="28"/>
          <w:szCs w:val="28"/>
          <w:lang w:val="uk-UA"/>
        </w:rPr>
        <w:t> </w:t>
      </w:r>
      <w:r w:rsidRPr="00F22434">
        <w:rPr>
          <w:rFonts w:ascii="Times New Roman" w:hAnsi="Times New Roman"/>
          <w:sz w:val="28"/>
          <w:szCs w:val="28"/>
          <w:lang w:val="uk-UA"/>
        </w:rPr>
        <w:t>гривень.</w:t>
      </w:r>
    </w:p>
    <w:p w:rsidR="002C03D7" w:rsidRPr="00A32A53" w:rsidRDefault="002C03D7" w:rsidP="002C03D7">
      <w:pPr>
        <w:ind w:firstLine="709"/>
        <w:jc w:val="both"/>
        <w:rPr>
          <w:sz w:val="28"/>
          <w:szCs w:val="28"/>
        </w:rPr>
      </w:pPr>
      <w:r w:rsidRPr="00A32A53">
        <w:rPr>
          <w:sz w:val="28"/>
          <w:szCs w:val="28"/>
        </w:rPr>
        <w:t xml:space="preserve">За матеріалами оперативних працівників до ЄРДР </w:t>
      </w:r>
      <w:proofErr w:type="spellStart"/>
      <w:r w:rsidRPr="00A32A53">
        <w:rPr>
          <w:sz w:val="28"/>
          <w:szCs w:val="28"/>
        </w:rPr>
        <w:t>внесено</w:t>
      </w:r>
      <w:proofErr w:type="spellEnd"/>
      <w:r w:rsidRPr="00A32A53">
        <w:rPr>
          <w:sz w:val="28"/>
          <w:szCs w:val="28"/>
        </w:rPr>
        <w:t xml:space="preserve"> 110 матеріалів про вчинення кримінальних правопорушень, з них 26 </w:t>
      </w:r>
      <w:r>
        <w:rPr>
          <w:sz w:val="28"/>
          <w:szCs w:val="28"/>
        </w:rPr>
        <w:t>–</w:t>
      </w:r>
      <w:r w:rsidRPr="00A32A53">
        <w:rPr>
          <w:sz w:val="28"/>
          <w:szCs w:val="28"/>
        </w:rPr>
        <w:t xml:space="preserve"> </w:t>
      </w:r>
      <w:proofErr w:type="spellStart"/>
      <w:r w:rsidRPr="00A32A53">
        <w:rPr>
          <w:sz w:val="28"/>
          <w:szCs w:val="28"/>
        </w:rPr>
        <w:t>внесено</w:t>
      </w:r>
      <w:proofErr w:type="spellEnd"/>
      <w:r w:rsidRPr="00A32A53">
        <w:rPr>
          <w:sz w:val="28"/>
          <w:szCs w:val="28"/>
        </w:rPr>
        <w:t xml:space="preserve"> іншими правоохоронними органами, </w:t>
      </w:r>
      <w:r w:rsidR="00DC0FD7">
        <w:rPr>
          <w:sz w:val="28"/>
          <w:szCs w:val="28"/>
        </w:rPr>
        <w:t>у</w:t>
      </w:r>
      <w:r w:rsidRPr="00A32A53">
        <w:rPr>
          <w:sz w:val="28"/>
          <w:szCs w:val="28"/>
        </w:rPr>
        <w:t xml:space="preserve"> т</w:t>
      </w:r>
      <w:r w:rsidR="006C6293">
        <w:rPr>
          <w:sz w:val="28"/>
          <w:szCs w:val="28"/>
          <w:lang w:val="ru-RU"/>
        </w:rPr>
        <w:t>.</w:t>
      </w:r>
      <w:r w:rsidRPr="00A32A53">
        <w:rPr>
          <w:sz w:val="28"/>
          <w:szCs w:val="28"/>
        </w:rPr>
        <w:t>ч</w:t>
      </w:r>
      <w:r w:rsidR="006C6293">
        <w:rPr>
          <w:sz w:val="28"/>
          <w:szCs w:val="28"/>
          <w:lang w:val="ru-RU"/>
        </w:rPr>
        <w:t>.</w:t>
      </w:r>
      <w:r w:rsidRPr="00A32A53">
        <w:rPr>
          <w:sz w:val="28"/>
          <w:szCs w:val="28"/>
        </w:rPr>
        <w:t xml:space="preserve"> </w:t>
      </w:r>
      <w:r w:rsidR="004C656B">
        <w:rPr>
          <w:sz w:val="28"/>
          <w:szCs w:val="28"/>
        </w:rPr>
        <w:t>"</w:t>
      </w:r>
      <w:r>
        <w:rPr>
          <w:sz w:val="28"/>
          <w:szCs w:val="28"/>
        </w:rPr>
        <w:t>тяжких</w:t>
      </w:r>
      <w:r w:rsidR="004C656B">
        <w:rPr>
          <w:sz w:val="28"/>
          <w:szCs w:val="28"/>
        </w:rPr>
        <w:t>"</w:t>
      </w:r>
      <w:r>
        <w:rPr>
          <w:sz w:val="28"/>
          <w:szCs w:val="28"/>
        </w:rPr>
        <w:t xml:space="preserve"> – </w:t>
      </w:r>
      <w:r w:rsidRPr="00A32A53">
        <w:rPr>
          <w:sz w:val="28"/>
          <w:szCs w:val="28"/>
        </w:rPr>
        <w:t>21.</w:t>
      </w:r>
    </w:p>
    <w:p w:rsidR="002C03D7" w:rsidRPr="00A32A53" w:rsidRDefault="002C03D7" w:rsidP="002C03D7">
      <w:pPr>
        <w:ind w:firstLine="709"/>
        <w:jc w:val="both"/>
        <w:rPr>
          <w:sz w:val="28"/>
          <w:szCs w:val="28"/>
        </w:rPr>
      </w:pPr>
      <w:r w:rsidRPr="00A32A53">
        <w:rPr>
          <w:sz w:val="28"/>
          <w:szCs w:val="28"/>
        </w:rPr>
        <w:lastRenderedPageBreak/>
        <w:t xml:space="preserve">Протягом 2018 року </w:t>
      </w:r>
      <w:r w:rsidRPr="00754A23">
        <w:rPr>
          <w:b/>
          <w:sz w:val="28"/>
          <w:szCs w:val="28"/>
        </w:rPr>
        <w:t>відшкодована сума збитків</w:t>
      </w:r>
      <w:r w:rsidRPr="00A32A53">
        <w:rPr>
          <w:sz w:val="28"/>
          <w:szCs w:val="28"/>
        </w:rPr>
        <w:t xml:space="preserve"> </w:t>
      </w:r>
      <w:r w:rsidRPr="00754A23">
        <w:rPr>
          <w:b/>
          <w:sz w:val="28"/>
          <w:szCs w:val="28"/>
        </w:rPr>
        <w:t>по</w:t>
      </w:r>
      <w:r w:rsidRPr="00A32A53">
        <w:rPr>
          <w:sz w:val="28"/>
          <w:szCs w:val="28"/>
        </w:rPr>
        <w:t xml:space="preserve"> </w:t>
      </w:r>
      <w:r w:rsidRPr="00754A23">
        <w:rPr>
          <w:b/>
          <w:sz w:val="28"/>
          <w:szCs w:val="28"/>
        </w:rPr>
        <w:t>закінчених</w:t>
      </w:r>
      <w:r w:rsidRPr="00A32A53">
        <w:rPr>
          <w:sz w:val="28"/>
          <w:szCs w:val="28"/>
        </w:rPr>
        <w:t xml:space="preserve"> кримінальних провадженнях, розпочатих за матеріалами оперативних підрозділів, склала </w:t>
      </w:r>
      <w:r w:rsidRPr="00754A23">
        <w:rPr>
          <w:b/>
          <w:sz w:val="28"/>
          <w:szCs w:val="28"/>
        </w:rPr>
        <w:t>8,1 млн.</w:t>
      </w:r>
      <w:r w:rsidR="004C656B" w:rsidRPr="00754A23">
        <w:rPr>
          <w:b/>
          <w:sz w:val="28"/>
          <w:szCs w:val="28"/>
        </w:rPr>
        <w:t> </w:t>
      </w:r>
      <w:r w:rsidRPr="00754A23">
        <w:rPr>
          <w:b/>
          <w:sz w:val="28"/>
          <w:szCs w:val="28"/>
        </w:rPr>
        <w:t>гр</w:t>
      </w:r>
      <w:r w:rsidR="004C656B" w:rsidRPr="00754A23">
        <w:rPr>
          <w:b/>
          <w:sz w:val="28"/>
          <w:szCs w:val="28"/>
        </w:rPr>
        <w:t>ивень</w:t>
      </w:r>
      <w:r w:rsidRPr="00A32A53">
        <w:rPr>
          <w:sz w:val="28"/>
          <w:szCs w:val="28"/>
        </w:rPr>
        <w:t xml:space="preserve">. Відшкодована сума збитків у кримінальних провадженнях, </w:t>
      </w:r>
      <w:r w:rsidRPr="00754A23">
        <w:rPr>
          <w:b/>
          <w:sz w:val="28"/>
          <w:szCs w:val="28"/>
        </w:rPr>
        <w:t>які розслідуються</w:t>
      </w:r>
      <w:r w:rsidRPr="00A32A53">
        <w:rPr>
          <w:sz w:val="28"/>
          <w:szCs w:val="28"/>
        </w:rPr>
        <w:t xml:space="preserve"> – </w:t>
      </w:r>
      <w:r w:rsidRPr="00754A23">
        <w:rPr>
          <w:b/>
          <w:sz w:val="28"/>
          <w:szCs w:val="28"/>
        </w:rPr>
        <w:t>3,2 млн.</w:t>
      </w:r>
      <w:r w:rsidR="004C656B" w:rsidRPr="00754A23">
        <w:rPr>
          <w:b/>
          <w:sz w:val="28"/>
          <w:szCs w:val="28"/>
        </w:rPr>
        <w:t> </w:t>
      </w:r>
      <w:r w:rsidRPr="00754A23">
        <w:rPr>
          <w:b/>
          <w:sz w:val="28"/>
          <w:szCs w:val="28"/>
        </w:rPr>
        <w:t>гр</w:t>
      </w:r>
      <w:r w:rsidR="004C656B" w:rsidRPr="00754A23">
        <w:rPr>
          <w:b/>
          <w:sz w:val="28"/>
          <w:szCs w:val="28"/>
        </w:rPr>
        <w:t>ивень</w:t>
      </w:r>
      <w:r w:rsidRPr="00A32A53">
        <w:rPr>
          <w:sz w:val="28"/>
          <w:szCs w:val="28"/>
        </w:rPr>
        <w:t>. Всього до бюджету відшкодовано 11,2 млн.</w:t>
      </w:r>
      <w:r w:rsidR="004C656B">
        <w:rPr>
          <w:sz w:val="28"/>
          <w:szCs w:val="28"/>
        </w:rPr>
        <w:t> </w:t>
      </w:r>
      <w:r w:rsidRPr="00A32A53">
        <w:rPr>
          <w:sz w:val="28"/>
          <w:szCs w:val="28"/>
        </w:rPr>
        <w:t>гр</w:t>
      </w:r>
      <w:r w:rsidR="004C656B">
        <w:rPr>
          <w:sz w:val="28"/>
          <w:szCs w:val="28"/>
        </w:rPr>
        <w:t>ивень</w:t>
      </w:r>
      <w:r w:rsidRPr="00A32A53">
        <w:rPr>
          <w:sz w:val="28"/>
          <w:szCs w:val="28"/>
        </w:rPr>
        <w:t>.</w:t>
      </w:r>
      <w:r w:rsidR="004C656B">
        <w:rPr>
          <w:sz w:val="28"/>
          <w:szCs w:val="28"/>
        </w:rPr>
        <w:t xml:space="preserve"> </w:t>
      </w:r>
    </w:p>
    <w:p w:rsidR="002C03D7" w:rsidRPr="00A32A53" w:rsidRDefault="002C03D7" w:rsidP="002C03D7">
      <w:pPr>
        <w:ind w:firstLine="709"/>
        <w:jc w:val="both"/>
        <w:rPr>
          <w:sz w:val="28"/>
          <w:szCs w:val="28"/>
        </w:rPr>
      </w:pPr>
      <w:r w:rsidRPr="00A32A53">
        <w:rPr>
          <w:sz w:val="28"/>
          <w:szCs w:val="28"/>
        </w:rPr>
        <w:t xml:space="preserve">До суду з обвинувальним актом направлено 27 кримінальних проваджень. </w:t>
      </w:r>
    </w:p>
    <w:p w:rsidR="002C03D7" w:rsidRPr="00A32A53" w:rsidRDefault="004C656B" w:rsidP="002C03D7">
      <w:pPr>
        <w:ind w:firstLine="709"/>
        <w:jc w:val="both"/>
        <w:rPr>
          <w:sz w:val="28"/>
          <w:szCs w:val="28"/>
        </w:rPr>
      </w:pPr>
      <w:r>
        <w:rPr>
          <w:sz w:val="28"/>
          <w:szCs w:val="28"/>
        </w:rPr>
        <w:t>В</w:t>
      </w:r>
      <w:r w:rsidR="002C03D7" w:rsidRPr="00A32A53">
        <w:rPr>
          <w:sz w:val="28"/>
          <w:szCs w:val="28"/>
        </w:rPr>
        <w:t xml:space="preserve">икрито та припинено діяльність </w:t>
      </w:r>
      <w:r>
        <w:rPr>
          <w:sz w:val="28"/>
          <w:szCs w:val="28"/>
        </w:rPr>
        <w:t>"</w:t>
      </w:r>
      <w:r w:rsidR="002C03D7" w:rsidRPr="00A32A53">
        <w:rPr>
          <w:sz w:val="28"/>
          <w:szCs w:val="28"/>
        </w:rPr>
        <w:t>конвертаційного центру</w:t>
      </w:r>
      <w:r>
        <w:rPr>
          <w:sz w:val="28"/>
          <w:szCs w:val="28"/>
        </w:rPr>
        <w:t>"</w:t>
      </w:r>
      <w:r w:rsidR="002C03D7" w:rsidRPr="00A32A53">
        <w:rPr>
          <w:sz w:val="28"/>
          <w:szCs w:val="28"/>
        </w:rPr>
        <w:t xml:space="preserve">, встановлено </w:t>
      </w:r>
      <w:r w:rsidR="00DC0FD7">
        <w:rPr>
          <w:sz w:val="28"/>
          <w:szCs w:val="28"/>
        </w:rPr>
        <w:t>суб’єктів господарювання -</w:t>
      </w:r>
      <w:r w:rsidR="002C03D7" w:rsidRPr="00A32A53">
        <w:rPr>
          <w:sz w:val="28"/>
          <w:szCs w:val="28"/>
        </w:rPr>
        <w:t xml:space="preserve"> користувачів послуг </w:t>
      </w:r>
      <w:r>
        <w:rPr>
          <w:sz w:val="28"/>
          <w:szCs w:val="28"/>
        </w:rPr>
        <w:t>"</w:t>
      </w:r>
      <w:r w:rsidR="002C03D7" w:rsidRPr="00A32A53">
        <w:rPr>
          <w:sz w:val="28"/>
          <w:szCs w:val="28"/>
        </w:rPr>
        <w:t>конвертаційного</w:t>
      </w:r>
      <w:r>
        <w:rPr>
          <w:sz w:val="28"/>
          <w:szCs w:val="28"/>
        </w:rPr>
        <w:t>"</w:t>
      </w:r>
      <w:r w:rsidR="002C03D7" w:rsidRPr="00A32A53">
        <w:rPr>
          <w:sz w:val="28"/>
          <w:szCs w:val="28"/>
        </w:rPr>
        <w:t xml:space="preserve"> центру, якими сформовано незаконний податковий кредит з ПДВ на суму 16,8</w:t>
      </w:r>
      <w:r>
        <w:rPr>
          <w:sz w:val="28"/>
          <w:szCs w:val="28"/>
        </w:rPr>
        <w:t> </w:t>
      </w:r>
      <w:r w:rsidR="002C03D7" w:rsidRPr="00A32A53">
        <w:rPr>
          <w:sz w:val="28"/>
          <w:szCs w:val="28"/>
        </w:rPr>
        <w:t>млн.</w:t>
      </w:r>
      <w:r>
        <w:rPr>
          <w:sz w:val="28"/>
          <w:szCs w:val="28"/>
        </w:rPr>
        <w:t> </w:t>
      </w:r>
      <w:r w:rsidR="002C03D7" w:rsidRPr="00A32A53">
        <w:rPr>
          <w:sz w:val="28"/>
          <w:szCs w:val="28"/>
        </w:rPr>
        <w:t>гр</w:t>
      </w:r>
      <w:r>
        <w:rPr>
          <w:sz w:val="28"/>
          <w:szCs w:val="28"/>
        </w:rPr>
        <w:t>ивень</w:t>
      </w:r>
      <w:r w:rsidR="002C03D7" w:rsidRPr="00A32A53">
        <w:rPr>
          <w:sz w:val="28"/>
          <w:szCs w:val="28"/>
        </w:rPr>
        <w:t xml:space="preserve">. </w:t>
      </w:r>
      <w:r w:rsidR="008B357A">
        <w:rPr>
          <w:sz w:val="28"/>
          <w:szCs w:val="28"/>
        </w:rPr>
        <w:t>В</w:t>
      </w:r>
      <w:r w:rsidR="002C03D7" w:rsidRPr="00A32A53">
        <w:rPr>
          <w:sz w:val="28"/>
          <w:szCs w:val="28"/>
        </w:rPr>
        <w:t xml:space="preserve"> рамках досудового розслідування продовжується збір необхідної доказової бази для відшкодування збитків та притягнення винних до відповідальності.</w:t>
      </w:r>
    </w:p>
    <w:p w:rsidR="002C03D7" w:rsidRPr="00A32A53" w:rsidRDefault="008B357A" w:rsidP="002C03D7">
      <w:pPr>
        <w:ind w:firstLine="709"/>
        <w:jc w:val="both"/>
        <w:rPr>
          <w:sz w:val="28"/>
          <w:szCs w:val="28"/>
        </w:rPr>
      </w:pPr>
      <w:r>
        <w:rPr>
          <w:sz w:val="28"/>
          <w:szCs w:val="28"/>
        </w:rPr>
        <w:t>Д</w:t>
      </w:r>
      <w:r w:rsidR="002C03D7" w:rsidRPr="00A32A53">
        <w:rPr>
          <w:sz w:val="28"/>
          <w:szCs w:val="28"/>
        </w:rPr>
        <w:t xml:space="preserve">о бази АІС </w:t>
      </w:r>
      <w:r>
        <w:rPr>
          <w:sz w:val="28"/>
          <w:szCs w:val="28"/>
        </w:rPr>
        <w:t>"</w:t>
      </w:r>
      <w:r w:rsidR="002C03D7" w:rsidRPr="00A32A53">
        <w:rPr>
          <w:sz w:val="28"/>
          <w:szCs w:val="28"/>
        </w:rPr>
        <w:t>СФП</w:t>
      </w:r>
      <w:r>
        <w:rPr>
          <w:sz w:val="28"/>
          <w:szCs w:val="28"/>
        </w:rPr>
        <w:t>"</w:t>
      </w:r>
      <w:r w:rsidR="002C03D7" w:rsidRPr="00A32A53">
        <w:rPr>
          <w:sz w:val="28"/>
          <w:szCs w:val="28"/>
        </w:rPr>
        <w:t xml:space="preserve"> </w:t>
      </w:r>
      <w:proofErr w:type="spellStart"/>
      <w:r w:rsidR="002C03D7" w:rsidRPr="00A32A53">
        <w:rPr>
          <w:sz w:val="28"/>
          <w:szCs w:val="28"/>
        </w:rPr>
        <w:t>внесено</w:t>
      </w:r>
      <w:proofErr w:type="spellEnd"/>
      <w:r w:rsidR="002C03D7" w:rsidRPr="00A32A53">
        <w:rPr>
          <w:sz w:val="28"/>
          <w:szCs w:val="28"/>
        </w:rPr>
        <w:t xml:space="preserve"> 257 суб’єктів господарювання з ознаками </w:t>
      </w:r>
      <w:r>
        <w:rPr>
          <w:sz w:val="28"/>
          <w:szCs w:val="28"/>
        </w:rPr>
        <w:t>"</w:t>
      </w:r>
      <w:r w:rsidR="002C03D7" w:rsidRPr="00A32A53">
        <w:rPr>
          <w:sz w:val="28"/>
          <w:szCs w:val="28"/>
        </w:rPr>
        <w:t>фіктивності</w:t>
      </w:r>
      <w:r>
        <w:rPr>
          <w:sz w:val="28"/>
          <w:szCs w:val="28"/>
        </w:rPr>
        <w:t>"</w:t>
      </w:r>
      <w:r w:rsidR="002C03D7" w:rsidRPr="00A32A53">
        <w:rPr>
          <w:sz w:val="28"/>
          <w:szCs w:val="28"/>
        </w:rPr>
        <w:t xml:space="preserve">, з яких: по 117 </w:t>
      </w:r>
      <w:r>
        <w:rPr>
          <w:sz w:val="28"/>
          <w:szCs w:val="28"/>
        </w:rPr>
        <w:t>СГ</w:t>
      </w:r>
      <w:r w:rsidR="002C03D7" w:rsidRPr="00A32A53">
        <w:rPr>
          <w:sz w:val="28"/>
          <w:szCs w:val="28"/>
        </w:rPr>
        <w:t xml:space="preserve"> анульовано свідоцтва платника ПДВ; по 29</w:t>
      </w:r>
      <w:r w:rsidR="00754A23">
        <w:rPr>
          <w:sz w:val="28"/>
          <w:szCs w:val="28"/>
        </w:rPr>
        <w:t> </w:t>
      </w:r>
      <w:r w:rsidR="00264CEE">
        <w:rPr>
          <w:sz w:val="28"/>
          <w:szCs w:val="28"/>
        </w:rPr>
        <w:t>суб’єктах</w:t>
      </w:r>
      <w:r w:rsidR="002C03D7" w:rsidRPr="00A32A53">
        <w:rPr>
          <w:sz w:val="28"/>
          <w:szCs w:val="28"/>
        </w:rPr>
        <w:t xml:space="preserve"> господарювання з ознаками </w:t>
      </w:r>
      <w:r w:rsidR="00264CEE">
        <w:rPr>
          <w:sz w:val="28"/>
          <w:szCs w:val="28"/>
        </w:rPr>
        <w:t>"</w:t>
      </w:r>
      <w:r w:rsidR="002C03D7" w:rsidRPr="00A32A53">
        <w:rPr>
          <w:sz w:val="28"/>
          <w:szCs w:val="28"/>
        </w:rPr>
        <w:t>фіктивності</w:t>
      </w:r>
      <w:r w:rsidR="00264CEE">
        <w:rPr>
          <w:sz w:val="28"/>
          <w:szCs w:val="28"/>
        </w:rPr>
        <w:t>"</w:t>
      </w:r>
      <w:r w:rsidR="002C03D7" w:rsidRPr="00A32A53">
        <w:rPr>
          <w:sz w:val="28"/>
          <w:szCs w:val="28"/>
        </w:rPr>
        <w:t xml:space="preserve"> прописано нікчемність правочинів на суму майже 44,5 млн.</w:t>
      </w:r>
      <w:r w:rsidR="00DC0FD7">
        <w:rPr>
          <w:sz w:val="28"/>
          <w:szCs w:val="28"/>
        </w:rPr>
        <w:t> </w:t>
      </w:r>
      <w:r w:rsidR="002C03D7" w:rsidRPr="00A32A53">
        <w:rPr>
          <w:sz w:val="28"/>
          <w:szCs w:val="28"/>
        </w:rPr>
        <w:t>гр</w:t>
      </w:r>
      <w:r w:rsidR="00DC0FD7">
        <w:rPr>
          <w:sz w:val="28"/>
          <w:szCs w:val="28"/>
        </w:rPr>
        <w:t>ивень.</w:t>
      </w:r>
      <w:r w:rsidR="002C03D7" w:rsidRPr="00A32A53">
        <w:rPr>
          <w:sz w:val="28"/>
          <w:szCs w:val="28"/>
        </w:rPr>
        <w:t xml:space="preserve"> За результатами відпрацювання суб’єктів господарювання </w:t>
      </w:r>
      <w:r w:rsidR="002C03D7" w:rsidRPr="00754A23">
        <w:rPr>
          <w:b/>
          <w:sz w:val="28"/>
          <w:szCs w:val="28"/>
        </w:rPr>
        <w:t>з</w:t>
      </w:r>
      <w:r w:rsidR="002C03D7" w:rsidRPr="00A32A53">
        <w:rPr>
          <w:sz w:val="28"/>
          <w:szCs w:val="28"/>
        </w:rPr>
        <w:t xml:space="preserve"> </w:t>
      </w:r>
      <w:r w:rsidR="002C03D7" w:rsidRPr="00754A23">
        <w:rPr>
          <w:b/>
          <w:sz w:val="28"/>
          <w:szCs w:val="28"/>
        </w:rPr>
        <w:t xml:space="preserve">ознаками </w:t>
      </w:r>
      <w:r w:rsidR="00DC0FD7" w:rsidRPr="00754A23">
        <w:rPr>
          <w:b/>
          <w:sz w:val="28"/>
          <w:szCs w:val="28"/>
        </w:rPr>
        <w:t>"</w:t>
      </w:r>
      <w:r w:rsidR="002C03D7" w:rsidRPr="00754A23">
        <w:rPr>
          <w:b/>
          <w:sz w:val="28"/>
          <w:szCs w:val="28"/>
        </w:rPr>
        <w:t>фіктивності</w:t>
      </w:r>
      <w:r w:rsidR="00DC0FD7" w:rsidRPr="00754A23">
        <w:rPr>
          <w:b/>
          <w:sz w:val="28"/>
          <w:szCs w:val="28"/>
        </w:rPr>
        <w:t>"</w:t>
      </w:r>
      <w:r w:rsidR="002C03D7" w:rsidRPr="00A32A53">
        <w:rPr>
          <w:sz w:val="28"/>
          <w:szCs w:val="28"/>
        </w:rPr>
        <w:t xml:space="preserve">, які не входили до конвертаційних центрів та їх </w:t>
      </w:r>
      <w:r w:rsidR="003733CA">
        <w:rPr>
          <w:sz w:val="28"/>
          <w:szCs w:val="28"/>
        </w:rPr>
        <w:t>"</w:t>
      </w:r>
      <w:proofErr w:type="spellStart"/>
      <w:r w:rsidR="002C03D7" w:rsidRPr="00A32A53">
        <w:rPr>
          <w:sz w:val="28"/>
          <w:szCs w:val="28"/>
        </w:rPr>
        <w:t>вигодонабувачів</w:t>
      </w:r>
      <w:proofErr w:type="spellEnd"/>
      <w:r w:rsidR="003733CA">
        <w:rPr>
          <w:sz w:val="28"/>
          <w:szCs w:val="28"/>
        </w:rPr>
        <w:t>"</w:t>
      </w:r>
      <w:r w:rsidR="002C03D7" w:rsidRPr="00A32A53">
        <w:rPr>
          <w:sz w:val="28"/>
          <w:szCs w:val="28"/>
        </w:rPr>
        <w:t xml:space="preserve">, встановлених у минулих роках, додатково до бюджету </w:t>
      </w:r>
      <w:r w:rsidR="002C03D7" w:rsidRPr="00754A23">
        <w:rPr>
          <w:b/>
          <w:sz w:val="28"/>
          <w:szCs w:val="28"/>
        </w:rPr>
        <w:t>стягнуто 7,2 млн.</w:t>
      </w:r>
      <w:r w:rsidR="00DC0FD7" w:rsidRPr="00754A23">
        <w:rPr>
          <w:b/>
          <w:sz w:val="28"/>
          <w:szCs w:val="28"/>
        </w:rPr>
        <w:t> </w:t>
      </w:r>
      <w:r w:rsidR="002C03D7" w:rsidRPr="00754A23">
        <w:rPr>
          <w:b/>
          <w:sz w:val="28"/>
          <w:szCs w:val="28"/>
        </w:rPr>
        <w:t>гр</w:t>
      </w:r>
      <w:r w:rsidR="00DC0FD7" w:rsidRPr="00754A23">
        <w:rPr>
          <w:b/>
          <w:sz w:val="28"/>
          <w:szCs w:val="28"/>
        </w:rPr>
        <w:t>ивень</w:t>
      </w:r>
      <w:r w:rsidR="002C03D7" w:rsidRPr="00A32A53">
        <w:rPr>
          <w:sz w:val="28"/>
          <w:szCs w:val="28"/>
        </w:rPr>
        <w:t>.</w:t>
      </w:r>
    </w:p>
    <w:p w:rsidR="002C03D7" w:rsidRPr="00A32A53" w:rsidRDefault="002C03D7" w:rsidP="002C03D7">
      <w:pPr>
        <w:ind w:firstLine="709"/>
        <w:jc w:val="both"/>
        <w:rPr>
          <w:sz w:val="28"/>
          <w:szCs w:val="28"/>
        </w:rPr>
      </w:pPr>
      <w:r w:rsidRPr="00A32A53">
        <w:rPr>
          <w:sz w:val="28"/>
          <w:szCs w:val="28"/>
        </w:rPr>
        <w:t>Перевірено та встановлено факт порушення незаконного використання отриманих бюджетних коштів.</w:t>
      </w:r>
      <w:r>
        <w:rPr>
          <w:sz w:val="28"/>
          <w:szCs w:val="28"/>
        </w:rPr>
        <w:t xml:space="preserve"> </w:t>
      </w:r>
      <w:r w:rsidRPr="00A32A53">
        <w:rPr>
          <w:sz w:val="28"/>
          <w:szCs w:val="28"/>
        </w:rPr>
        <w:t xml:space="preserve">Сума виявлених легалізованих доходів переможцем державних </w:t>
      </w:r>
      <w:proofErr w:type="spellStart"/>
      <w:r w:rsidRPr="00A32A53">
        <w:rPr>
          <w:sz w:val="28"/>
          <w:szCs w:val="28"/>
        </w:rPr>
        <w:t>закупівель</w:t>
      </w:r>
      <w:proofErr w:type="spellEnd"/>
      <w:r w:rsidRPr="00A32A53">
        <w:rPr>
          <w:sz w:val="28"/>
          <w:szCs w:val="28"/>
        </w:rPr>
        <w:t xml:space="preserve"> складає 467 тис.</w:t>
      </w:r>
      <w:r w:rsidR="00DC0FD7">
        <w:rPr>
          <w:sz w:val="28"/>
          <w:szCs w:val="28"/>
        </w:rPr>
        <w:t> </w:t>
      </w:r>
      <w:r w:rsidRPr="00A32A53">
        <w:rPr>
          <w:sz w:val="28"/>
          <w:szCs w:val="28"/>
        </w:rPr>
        <w:t>гр</w:t>
      </w:r>
      <w:r w:rsidR="00DC0FD7">
        <w:rPr>
          <w:sz w:val="28"/>
          <w:szCs w:val="28"/>
        </w:rPr>
        <w:t>ивень</w:t>
      </w:r>
      <w:r w:rsidRPr="00A32A53">
        <w:rPr>
          <w:sz w:val="28"/>
          <w:szCs w:val="28"/>
        </w:rPr>
        <w:t>.</w:t>
      </w:r>
    </w:p>
    <w:p w:rsidR="002C03D7" w:rsidRPr="00754A23" w:rsidRDefault="002C03D7" w:rsidP="002C03D7">
      <w:pPr>
        <w:ind w:firstLine="709"/>
        <w:jc w:val="both"/>
        <w:rPr>
          <w:b/>
          <w:sz w:val="28"/>
          <w:szCs w:val="28"/>
        </w:rPr>
      </w:pPr>
      <w:r w:rsidRPr="00A32A53">
        <w:rPr>
          <w:sz w:val="28"/>
          <w:szCs w:val="28"/>
        </w:rPr>
        <w:t xml:space="preserve">В рамках операції </w:t>
      </w:r>
      <w:r w:rsidR="00DC0FD7" w:rsidRPr="00B37D4A">
        <w:rPr>
          <w:b/>
          <w:sz w:val="28"/>
          <w:szCs w:val="28"/>
        </w:rPr>
        <w:t>"</w:t>
      </w:r>
      <w:r w:rsidRPr="00B37D4A">
        <w:rPr>
          <w:b/>
          <w:sz w:val="28"/>
          <w:szCs w:val="28"/>
        </w:rPr>
        <w:t>Будівельник</w:t>
      </w:r>
      <w:r w:rsidR="00DC0FD7" w:rsidRPr="00B37D4A">
        <w:rPr>
          <w:b/>
          <w:sz w:val="28"/>
          <w:szCs w:val="28"/>
        </w:rPr>
        <w:t>"</w:t>
      </w:r>
      <w:r w:rsidRPr="00A32A53">
        <w:rPr>
          <w:sz w:val="28"/>
          <w:szCs w:val="28"/>
        </w:rPr>
        <w:t xml:space="preserve"> до ЄРДР </w:t>
      </w:r>
      <w:proofErr w:type="spellStart"/>
      <w:r w:rsidRPr="00A32A53">
        <w:rPr>
          <w:sz w:val="28"/>
          <w:szCs w:val="28"/>
        </w:rPr>
        <w:t>внесено</w:t>
      </w:r>
      <w:proofErr w:type="spellEnd"/>
      <w:r w:rsidRPr="00A32A53">
        <w:rPr>
          <w:sz w:val="28"/>
          <w:szCs w:val="28"/>
        </w:rPr>
        <w:t xml:space="preserve"> 5 кримінальних проваджень щодо суб’єктів господарської діяльності </w:t>
      </w:r>
      <w:r w:rsidR="00DC0FD7">
        <w:rPr>
          <w:sz w:val="28"/>
          <w:szCs w:val="28"/>
        </w:rPr>
        <w:t>у</w:t>
      </w:r>
      <w:r w:rsidRPr="00A32A53">
        <w:rPr>
          <w:sz w:val="28"/>
          <w:szCs w:val="28"/>
        </w:rPr>
        <w:t xml:space="preserve"> сфері будівництва, з яких за ст.212 КК України - 3 кримінальних провадження. До суду з обвинувальним актом направлено 1 КП минулого року за ч.1 ст. 212 ККУ, </w:t>
      </w:r>
      <w:r w:rsidRPr="00754A23">
        <w:rPr>
          <w:b/>
          <w:sz w:val="28"/>
          <w:szCs w:val="28"/>
        </w:rPr>
        <w:t xml:space="preserve">відшкодована сума збитків </w:t>
      </w:r>
      <w:r w:rsidR="00D71458" w:rsidRPr="00754A23">
        <w:rPr>
          <w:b/>
          <w:sz w:val="28"/>
          <w:szCs w:val="28"/>
        </w:rPr>
        <w:t>–</w:t>
      </w:r>
      <w:r w:rsidRPr="00754A23">
        <w:rPr>
          <w:b/>
          <w:sz w:val="28"/>
          <w:szCs w:val="28"/>
        </w:rPr>
        <w:t xml:space="preserve"> 669 тис.</w:t>
      </w:r>
      <w:r w:rsidR="00D71458" w:rsidRPr="00754A23">
        <w:rPr>
          <w:b/>
        </w:rPr>
        <w:t> </w:t>
      </w:r>
      <w:r w:rsidRPr="00754A23">
        <w:rPr>
          <w:b/>
          <w:sz w:val="28"/>
          <w:szCs w:val="28"/>
        </w:rPr>
        <w:t>гр</w:t>
      </w:r>
      <w:r w:rsidR="00D71458" w:rsidRPr="00754A23">
        <w:rPr>
          <w:b/>
          <w:sz w:val="28"/>
          <w:szCs w:val="28"/>
        </w:rPr>
        <w:t>ивень</w:t>
      </w:r>
      <w:r w:rsidRPr="00754A23">
        <w:rPr>
          <w:b/>
          <w:sz w:val="28"/>
          <w:szCs w:val="28"/>
        </w:rPr>
        <w:t>.</w:t>
      </w:r>
    </w:p>
    <w:p w:rsidR="002C03D7" w:rsidRPr="00A32A53" w:rsidRDefault="002C03D7" w:rsidP="002C03D7">
      <w:pPr>
        <w:ind w:firstLine="709"/>
        <w:jc w:val="both"/>
        <w:rPr>
          <w:sz w:val="28"/>
          <w:szCs w:val="28"/>
        </w:rPr>
      </w:pPr>
      <w:r w:rsidRPr="00A32A53">
        <w:rPr>
          <w:sz w:val="28"/>
          <w:szCs w:val="28"/>
        </w:rPr>
        <w:t>В ході відпрацювання схем незаконного формування податкового кредиту з ПДВ розпочато 8 кримінальних проваджень. Зменшена до відшкодування сума ПДВ, яка є предметом досудових розслідувань, складає 3,9</w:t>
      </w:r>
      <w:r w:rsidR="001C3D6E">
        <w:rPr>
          <w:sz w:val="28"/>
          <w:szCs w:val="28"/>
        </w:rPr>
        <w:t> </w:t>
      </w:r>
      <w:r w:rsidRPr="00A32A53">
        <w:rPr>
          <w:sz w:val="28"/>
          <w:szCs w:val="28"/>
        </w:rPr>
        <w:t>млн.</w:t>
      </w:r>
      <w:r w:rsidR="001C3D6E">
        <w:rPr>
          <w:sz w:val="28"/>
          <w:szCs w:val="28"/>
        </w:rPr>
        <w:t> </w:t>
      </w:r>
      <w:r w:rsidRPr="00A32A53">
        <w:rPr>
          <w:sz w:val="28"/>
          <w:szCs w:val="28"/>
        </w:rPr>
        <w:t>грн., незаконно відшкодована сума ПДВ становить 2,2 млн.</w:t>
      </w:r>
      <w:r w:rsidR="001C3D6E">
        <w:rPr>
          <w:sz w:val="28"/>
          <w:szCs w:val="28"/>
        </w:rPr>
        <w:t> </w:t>
      </w:r>
      <w:r w:rsidRPr="00A32A53">
        <w:rPr>
          <w:sz w:val="28"/>
          <w:szCs w:val="28"/>
        </w:rPr>
        <w:t>гр</w:t>
      </w:r>
      <w:r w:rsidR="001C3D6E">
        <w:rPr>
          <w:sz w:val="28"/>
          <w:szCs w:val="28"/>
        </w:rPr>
        <w:t>ивень</w:t>
      </w:r>
      <w:r w:rsidRPr="00A32A53">
        <w:rPr>
          <w:sz w:val="28"/>
          <w:szCs w:val="28"/>
        </w:rPr>
        <w:t xml:space="preserve">. </w:t>
      </w:r>
    </w:p>
    <w:p w:rsidR="002C03D7" w:rsidRPr="00A32A53" w:rsidRDefault="002C03D7" w:rsidP="002C03D7">
      <w:pPr>
        <w:ind w:firstLine="709"/>
        <w:jc w:val="both"/>
        <w:rPr>
          <w:sz w:val="28"/>
          <w:szCs w:val="28"/>
        </w:rPr>
      </w:pPr>
      <w:r w:rsidRPr="00A32A53">
        <w:rPr>
          <w:sz w:val="28"/>
          <w:szCs w:val="28"/>
        </w:rPr>
        <w:t xml:space="preserve">До ЄРДР </w:t>
      </w:r>
      <w:proofErr w:type="spellStart"/>
      <w:r w:rsidRPr="00A32A53">
        <w:rPr>
          <w:sz w:val="28"/>
          <w:szCs w:val="28"/>
        </w:rPr>
        <w:t>внесено</w:t>
      </w:r>
      <w:proofErr w:type="spellEnd"/>
      <w:r w:rsidRPr="00A32A53">
        <w:rPr>
          <w:sz w:val="28"/>
          <w:szCs w:val="28"/>
        </w:rPr>
        <w:t xml:space="preserve"> 14 матеріалів </w:t>
      </w:r>
      <w:r w:rsidR="001C3D6E">
        <w:rPr>
          <w:sz w:val="28"/>
          <w:szCs w:val="28"/>
        </w:rPr>
        <w:t>у</w:t>
      </w:r>
      <w:r w:rsidRPr="00A32A53">
        <w:rPr>
          <w:sz w:val="28"/>
          <w:szCs w:val="28"/>
        </w:rPr>
        <w:t xml:space="preserve"> сфері державних </w:t>
      </w:r>
      <w:proofErr w:type="spellStart"/>
      <w:r w:rsidRPr="00A32A53">
        <w:rPr>
          <w:sz w:val="28"/>
          <w:szCs w:val="28"/>
        </w:rPr>
        <w:t>закупівель</w:t>
      </w:r>
      <w:proofErr w:type="spellEnd"/>
      <w:r w:rsidRPr="00A32A53">
        <w:rPr>
          <w:sz w:val="28"/>
          <w:szCs w:val="28"/>
        </w:rPr>
        <w:t xml:space="preserve">, сума отриманих бюджетних коштів переможцями державних </w:t>
      </w:r>
      <w:proofErr w:type="spellStart"/>
      <w:r w:rsidRPr="00A32A53">
        <w:rPr>
          <w:sz w:val="28"/>
          <w:szCs w:val="28"/>
        </w:rPr>
        <w:t>закупівель</w:t>
      </w:r>
      <w:proofErr w:type="spellEnd"/>
      <w:r w:rsidRPr="00A32A53">
        <w:rPr>
          <w:sz w:val="28"/>
          <w:szCs w:val="28"/>
        </w:rPr>
        <w:t>, складає 23,4</w:t>
      </w:r>
      <w:r w:rsidR="00CD6238">
        <w:rPr>
          <w:sz w:val="28"/>
          <w:szCs w:val="28"/>
        </w:rPr>
        <w:t> </w:t>
      </w:r>
      <w:r w:rsidRPr="00A32A53">
        <w:rPr>
          <w:sz w:val="28"/>
          <w:szCs w:val="28"/>
        </w:rPr>
        <w:t>млн.</w:t>
      </w:r>
      <w:r w:rsidR="001C3D6E">
        <w:rPr>
          <w:sz w:val="28"/>
          <w:szCs w:val="28"/>
        </w:rPr>
        <w:t> </w:t>
      </w:r>
      <w:r w:rsidRPr="00A32A53">
        <w:rPr>
          <w:sz w:val="28"/>
          <w:szCs w:val="28"/>
        </w:rPr>
        <w:t>гр</w:t>
      </w:r>
      <w:r w:rsidR="001C3D6E">
        <w:rPr>
          <w:sz w:val="28"/>
          <w:szCs w:val="28"/>
        </w:rPr>
        <w:t>ивень</w:t>
      </w:r>
      <w:r w:rsidRPr="00A32A53">
        <w:rPr>
          <w:sz w:val="28"/>
          <w:szCs w:val="28"/>
        </w:rPr>
        <w:t>. За ініціативою оперативного управління за результатами перевірок донараховано 4 млн.</w:t>
      </w:r>
      <w:r w:rsidR="001C3D6E">
        <w:rPr>
          <w:sz w:val="28"/>
          <w:szCs w:val="28"/>
        </w:rPr>
        <w:t> </w:t>
      </w:r>
      <w:r w:rsidRPr="00A32A53">
        <w:rPr>
          <w:sz w:val="28"/>
          <w:szCs w:val="28"/>
        </w:rPr>
        <w:t>грн., стягнуто 1,4 млн.</w:t>
      </w:r>
      <w:r w:rsidR="001C3D6E">
        <w:rPr>
          <w:sz w:val="28"/>
          <w:szCs w:val="28"/>
        </w:rPr>
        <w:t> </w:t>
      </w:r>
      <w:r w:rsidRPr="00A32A53">
        <w:rPr>
          <w:sz w:val="28"/>
          <w:szCs w:val="28"/>
        </w:rPr>
        <w:t>гр</w:t>
      </w:r>
      <w:r w:rsidR="001C3D6E">
        <w:rPr>
          <w:sz w:val="28"/>
          <w:szCs w:val="28"/>
        </w:rPr>
        <w:t>ивень</w:t>
      </w:r>
      <w:r w:rsidRPr="00A32A53">
        <w:rPr>
          <w:sz w:val="28"/>
          <w:szCs w:val="28"/>
        </w:rPr>
        <w:t>.</w:t>
      </w:r>
    </w:p>
    <w:p w:rsidR="002C03D7" w:rsidRPr="00A32A53" w:rsidRDefault="002C03D7" w:rsidP="002C03D7">
      <w:pPr>
        <w:ind w:firstLine="709"/>
        <w:jc w:val="both"/>
        <w:rPr>
          <w:sz w:val="28"/>
          <w:szCs w:val="28"/>
        </w:rPr>
      </w:pPr>
      <w:r w:rsidRPr="00A32A53">
        <w:rPr>
          <w:sz w:val="28"/>
          <w:szCs w:val="28"/>
        </w:rPr>
        <w:t>Виявл</w:t>
      </w:r>
      <w:r w:rsidR="001C3D6E">
        <w:rPr>
          <w:sz w:val="28"/>
          <w:szCs w:val="28"/>
        </w:rPr>
        <w:t>ено порушення стосовно 15-ти СГ</w:t>
      </w:r>
      <w:r w:rsidRPr="00A32A53">
        <w:rPr>
          <w:sz w:val="28"/>
          <w:szCs w:val="28"/>
        </w:rPr>
        <w:t xml:space="preserve"> щодо порушення вимог законодавства про працю, на яких задокументовано 330 осі</w:t>
      </w:r>
      <w:r w:rsidR="00712F7A">
        <w:rPr>
          <w:sz w:val="28"/>
          <w:szCs w:val="28"/>
        </w:rPr>
        <w:t xml:space="preserve">б, які працювали без належного </w:t>
      </w:r>
      <w:r w:rsidRPr="00A32A53">
        <w:rPr>
          <w:sz w:val="28"/>
          <w:szCs w:val="28"/>
        </w:rPr>
        <w:t>працевлаштування. Обліков</w:t>
      </w:r>
      <w:r w:rsidR="00712F7A">
        <w:rPr>
          <w:sz w:val="28"/>
          <w:szCs w:val="28"/>
        </w:rPr>
        <w:t>ано 4 кримінальних правопорушення</w:t>
      </w:r>
      <w:r w:rsidRPr="00A32A53">
        <w:rPr>
          <w:sz w:val="28"/>
          <w:szCs w:val="28"/>
        </w:rPr>
        <w:t xml:space="preserve">, </w:t>
      </w:r>
      <w:r w:rsidR="00712F7A">
        <w:rPr>
          <w:sz w:val="28"/>
          <w:szCs w:val="28"/>
        </w:rPr>
        <w:t xml:space="preserve">а саме за ст. 212-1 КК України </w:t>
      </w:r>
      <w:r w:rsidRPr="00A32A53">
        <w:rPr>
          <w:sz w:val="28"/>
          <w:szCs w:val="28"/>
        </w:rPr>
        <w:t xml:space="preserve">– 2, за ст.212 КК України – 1, за ст.205 КК України 1 порушення, донараховано та </w:t>
      </w:r>
      <w:r w:rsidR="00712F7A">
        <w:rPr>
          <w:sz w:val="28"/>
          <w:szCs w:val="28"/>
        </w:rPr>
        <w:t>відшкодовано збитків на суму 1,2</w:t>
      </w:r>
      <w:r w:rsidRPr="00A32A53">
        <w:rPr>
          <w:sz w:val="28"/>
          <w:szCs w:val="28"/>
        </w:rPr>
        <w:t xml:space="preserve"> млн.</w:t>
      </w:r>
      <w:r w:rsidR="00712F7A">
        <w:t> </w:t>
      </w:r>
      <w:r w:rsidRPr="00A32A53">
        <w:rPr>
          <w:sz w:val="28"/>
          <w:szCs w:val="28"/>
        </w:rPr>
        <w:t>гр</w:t>
      </w:r>
      <w:r w:rsidR="00712F7A">
        <w:rPr>
          <w:sz w:val="28"/>
          <w:szCs w:val="28"/>
        </w:rPr>
        <w:t>ивень</w:t>
      </w:r>
      <w:r w:rsidRPr="00A32A53">
        <w:rPr>
          <w:sz w:val="28"/>
          <w:szCs w:val="28"/>
        </w:rPr>
        <w:t>.</w:t>
      </w:r>
    </w:p>
    <w:p w:rsidR="002C03D7" w:rsidRPr="00A32A53" w:rsidRDefault="002C03D7" w:rsidP="002C03D7">
      <w:pPr>
        <w:ind w:firstLine="709"/>
        <w:jc w:val="both"/>
        <w:rPr>
          <w:sz w:val="28"/>
          <w:szCs w:val="28"/>
        </w:rPr>
      </w:pPr>
      <w:r w:rsidRPr="00A32A53">
        <w:rPr>
          <w:sz w:val="28"/>
          <w:szCs w:val="28"/>
        </w:rPr>
        <w:t>З</w:t>
      </w:r>
      <w:r w:rsidR="00712F7A">
        <w:rPr>
          <w:sz w:val="28"/>
          <w:szCs w:val="28"/>
        </w:rPr>
        <w:t>а результатами відпрацювання СГ</w:t>
      </w:r>
      <w:r w:rsidRPr="00A32A53">
        <w:rPr>
          <w:sz w:val="28"/>
          <w:szCs w:val="28"/>
        </w:rPr>
        <w:t xml:space="preserve"> ф</w:t>
      </w:r>
      <w:r w:rsidR="00712F7A">
        <w:rPr>
          <w:sz w:val="28"/>
          <w:szCs w:val="28"/>
        </w:rPr>
        <w:t xml:space="preserve">армацевтичної галузі розпочато </w:t>
      </w:r>
      <w:r w:rsidRPr="00A32A53">
        <w:rPr>
          <w:sz w:val="28"/>
          <w:szCs w:val="28"/>
        </w:rPr>
        <w:t>2</w:t>
      </w:r>
      <w:r w:rsidR="00712F7A">
        <w:rPr>
          <w:sz w:val="28"/>
          <w:szCs w:val="28"/>
        </w:rPr>
        <w:t> </w:t>
      </w:r>
      <w:r w:rsidRPr="00A32A53">
        <w:rPr>
          <w:sz w:val="28"/>
          <w:szCs w:val="28"/>
        </w:rPr>
        <w:t>досудові розслідування за ч.1 ст.205 КК України та за ч.2 ст.366 КК України. До бюджету стягнуто 745 тис.</w:t>
      </w:r>
      <w:r w:rsidR="00712F7A">
        <w:rPr>
          <w:sz w:val="28"/>
          <w:szCs w:val="28"/>
        </w:rPr>
        <w:t> </w:t>
      </w:r>
      <w:r w:rsidRPr="00A32A53">
        <w:rPr>
          <w:sz w:val="28"/>
          <w:szCs w:val="28"/>
        </w:rPr>
        <w:t xml:space="preserve">гривень. Відносно службових осіб СГ, що </w:t>
      </w:r>
      <w:r w:rsidRPr="00A32A53">
        <w:rPr>
          <w:sz w:val="28"/>
          <w:szCs w:val="28"/>
        </w:rPr>
        <w:lastRenderedPageBreak/>
        <w:t>нада</w:t>
      </w:r>
      <w:r w:rsidR="00551632">
        <w:rPr>
          <w:sz w:val="28"/>
          <w:szCs w:val="28"/>
        </w:rPr>
        <w:t>ють</w:t>
      </w:r>
      <w:r w:rsidRPr="00A32A53">
        <w:rPr>
          <w:sz w:val="28"/>
          <w:szCs w:val="28"/>
        </w:rPr>
        <w:t xml:space="preserve"> стоматологічні послуги, складено та направлено до суду адміністративний протокол за ч.1 ст.164 КУпАП. </w:t>
      </w:r>
    </w:p>
    <w:p w:rsidR="002C03D7" w:rsidRPr="0006677A" w:rsidRDefault="002C03D7" w:rsidP="002C03D7">
      <w:pPr>
        <w:ind w:firstLine="709"/>
        <w:jc w:val="both"/>
        <w:rPr>
          <w:b/>
          <w:sz w:val="28"/>
          <w:szCs w:val="28"/>
        </w:rPr>
      </w:pPr>
      <w:r w:rsidRPr="00A32A53">
        <w:rPr>
          <w:sz w:val="28"/>
          <w:szCs w:val="28"/>
        </w:rPr>
        <w:t xml:space="preserve">В рамках проведення операції </w:t>
      </w:r>
      <w:r w:rsidR="00712F7A" w:rsidRPr="00B37D4A">
        <w:rPr>
          <w:b/>
          <w:sz w:val="28"/>
          <w:szCs w:val="28"/>
        </w:rPr>
        <w:t>"</w:t>
      </w:r>
      <w:r w:rsidRPr="00B37D4A">
        <w:rPr>
          <w:b/>
          <w:sz w:val="28"/>
          <w:szCs w:val="28"/>
        </w:rPr>
        <w:t>Рубіж – 2018</w:t>
      </w:r>
      <w:r w:rsidR="00712F7A" w:rsidRPr="00B37D4A">
        <w:rPr>
          <w:b/>
          <w:sz w:val="28"/>
          <w:szCs w:val="28"/>
        </w:rPr>
        <w:t>"</w:t>
      </w:r>
      <w:r w:rsidRPr="00A32A53">
        <w:rPr>
          <w:sz w:val="28"/>
          <w:szCs w:val="28"/>
        </w:rPr>
        <w:t xml:space="preserve"> в результаті проведених з </w:t>
      </w:r>
      <w:r w:rsidR="00712F7A">
        <w:rPr>
          <w:sz w:val="28"/>
          <w:szCs w:val="28"/>
        </w:rPr>
        <w:t>М</w:t>
      </w:r>
      <w:r w:rsidRPr="00A32A53">
        <w:rPr>
          <w:sz w:val="28"/>
          <w:szCs w:val="28"/>
        </w:rPr>
        <w:t xml:space="preserve">итницею </w:t>
      </w:r>
      <w:r w:rsidR="00712F7A">
        <w:rPr>
          <w:sz w:val="28"/>
          <w:szCs w:val="28"/>
        </w:rPr>
        <w:t xml:space="preserve">ДФС у Херсонській області, Автономній Республіці Крим та м. Севастополі </w:t>
      </w:r>
      <w:r w:rsidRPr="00A32A53">
        <w:rPr>
          <w:sz w:val="28"/>
          <w:szCs w:val="28"/>
        </w:rPr>
        <w:t>заходів по боротьбі із правопорушеннями у митній сфері обліковано 17 кримінальних проваджень. Складено 8 адміністративних протоколів про порушення митних правил на суму 7,7 млн.</w:t>
      </w:r>
      <w:r w:rsidR="00712F7A">
        <w:rPr>
          <w:sz w:val="28"/>
          <w:szCs w:val="28"/>
        </w:rPr>
        <w:t> </w:t>
      </w:r>
      <w:r w:rsidRPr="00A32A53">
        <w:rPr>
          <w:sz w:val="28"/>
          <w:szCs w:val="28"/>
        </w:rPr>
        <w:t xml:space="preserve">грн., за якими винесено 15 постанов про накладення адміністративних стягнень. </w:t>
      </w:r>
      <w:r w:rsidRPr="0006677A">
        <w:rPr>
          <w:b/>
          <w:sz w:val="28"/>
          <w:szCs w:val="28"/>
        </w:rPr>
        <w:t>Накладено</w:t>
      </w:r>
      <w:r w:rsidRPr="00A32A53">
        <w:rPr>
          <w:sz w:val="28"/>
          <w:szCs w:val="28"/>
        </w:rPr>
        <w:t xml:space="preserve"> </w:t>
      </w:r>
      <w:r w:rsidRPr="0006677A">
        <w:rPr>
          <w:b/>
          <w:sz w:val="28"/>
          <w:szCs w:val="28"/>
        </w:rPr>
        <w:t>штрафів – 561 тис.</w:t>
      </w:r>
      <w:r w:rsidR="00712F7A" w:rsidRPr="0006677A">
        <w:rPr>
          <w:b/>
          <w:sz w:val="28"/>
          <w:szCs w:val="28"/>
        </w:rPr>
        <w:t> </w:t>
      </w:r>
      <w:r w:rsidRPr="0006677A">
        <w:rPr>
          <w:b/>
          <w:sz w:val="28"/>
          <w:szCs w:val="28"/>
        </w:rPr>
        <w:t>грн.</w:t>
      </w:r>
      <w:r w:rsidRPr="00A32A53">
        <w:rPr>
          <w:sz w:val="28"/>
          <w:szCs w:val="28"/>
        </w:rPr>
        <w:t xml:space="preserve">, </w:t>
      </w:r>
      <w:r w:rsidRPr="0006677A">
        <w:rPr>
          <w:b/>
          <w:sz w:val="28"/>
          <w:szCs w:val="28"/>
        </w:rPr>
        <w:t>стягнуто</w:t>
      </w:r>
      <w:r w:rsidRPr="00A32A53">
        <w:rPr>
          <w:sz w:val="28"/>
          <w:szCs w:val="28"/>
        </w:rPr>
        <w:t xml:space="preserve"> штрафів – </w:t>
      </w:r>
      <w:r w:rsidRPr="0006677A">
        <w:rPr>
          <w:b/>
          <w:sz w:val="28"/>
          <w:szCs w:val="28"/>
        </w:rPr>
        <w:t>67 тис.</w:t>
      </w:r>
      <w:r w:rsidR="00712F7A" w:rsidRPr="0006677A">
        <w:rPr>
          <w:b/>
          <w:sz w:val="28"/>
          <w:szCs w:val="28"/>
        </w:rPr>
        <w:t> </w:t>
      </w:r>
      <w:r w:rsidRPr="0006677A">
        <w:rPr>
          <w:b/>
          <w:sz w:val="28"/>
          <w:szCs w:val="28"/>
        </w:rPr>
        <w:t>грн.,</w:t>
      </w:r>
      <w:r w:rsidRPr="00A32A53">
        <w:rPr>
          <w:sz w:val="28"/>
          <w:szCs w:val="28"/>
        </w:rPr>
        <w:t xml:space="preserve"> застосовано </w:t>
      </w:r>
      <w:r w:rsidRPr="0006677A">
        <w:rPr>
          <w:b/>
          <w:sz w:val="28"/>
          <w:szCs w:val="28"/>
        </w:rPr>
        <w:t>конфіскацію</w:t>
      </w:r>
      <w:r w:rsidRPr="00A32A53">
        <w:rPr>
          <w:sz w:val="28"/>
          <w:szCs w:val="28"/>
        </w:rPr>
        <w:t xml:space="preserve"> на суму – </w:t>
      </w:r>
      <w:r w:rsidRPr="0006677A">
        <w:rPr>
          <w:b/>
          <w:sz w:val="28"/>
          <w:szCs w:val="28"/>
        </w:rPr>
        <w:t>581 тис.</w:t>
      </w:r>
      <w:r w:rsidR="00712F7A" w:rsidRPr="0006677A">
        <w:rPr>
          <w:b/>
          <w:sz w:val="28"/>
          <w:szCs w:val="28"/>
        </w:rPr>
        <w:t> </w:t>
      </w:r>
      <w:r w:rsidRPr="0006677A">
        <w:rPr>
          <w:b/>
          <w:sz w:val="28"/>
          <w:szCs w:val="28"/>
        </w:rPr>
        <w:t>грн.,</w:t>
      </w:r>
      <w:r w:rsidRPr="00A32A53">
        <w:rPr>
          <w:sz w:val="28"/>
          <w:szCs w:val="28"/>
        </w:rPr>
        <w:t xml:space="preserve"> </w:t>
      </w:r>
      <w:r w:rsidRPr="0006677A">
        <w:rPr>
          <w:b/>
          <w:sz w:val="28"/>
          <w:szCs w:val="28"/>
        </w:rPr>
        <w:t>вилучено</w:t>
      </w:r>
      <w:r w:rsidRPr="00A32A53">
        <w:rPr>
          <w:sz w:val="28"/>
          <w:szCs w:val="28"/>
        </w:rPr>
        <w:t xml:space="preserve"> предметів правопорушень – </w:t>
      </w:r>
      <w:r w:rsidRPr="0006677A">
        <w:rPr>
          <w:b/>
          <w:sz w:val="28"/>
          <w:szCs w:val="28"/>
        </w:rPr>
        <w:t>1,8</w:t>
      </w:r>
      <w:r w:rsidR="00712F7A" w:rsidRPr="0006677A">
        <w:rPr>
          <w:b/>
          <w:sz w:val="28"/>
          <w:szCs w:val="28"/>
        </w:rPr>
        <w:t> </w:t>
      </w:r>
      <w:r w:rsidRPr="0006677A">
        <w:rPr>
          <w:b/>
          <w:sz w:val="28"/>
          <w:szCs w:val="28"/>
        </w:rPr>
        <w:t>млн.</w:t>
      </w:r>
      <w:r w:rsidR="00712F7A" w:rsidRPr="0006677A">
        <w:rPr>
          <w:b/>
          <w:sz w:val="28"/>
          <w:szCs w:val="28"/>
        </w:rPr>
        <w:t> </w:t>
      </w:r>
      <w:r w:rsidRPr="0006677A">
        <w:rPr>
          <w:b/>
          <w:sz w:val="28"/>
          <w:szCs w:val="28"/>
        </w:rPr>
        <w:t>гр</w:t>
      </w:r>
      <w:r w:rsidR="00712F7A" w:rsidRPr="0006677A">
        <w:rPr>
          <w:b/>
          <w:sz w:val="28"/>
          <w:szCs w:val="28"/>
        </w:rPr>
        <w:t>ивень</w:t>
      </w:r>
      <w:r w:rsidRPr="0006677A">
        <w:rPr>
          <w:b/>
          <w:sz w:val="28"/>
          <w:szCs w:val="28"/>
        </w:rPr>
        <w:t>.</w:t>
      </w:r>
    </w:p>
    <w:p w:rsidR="002C03D7" w:rsidRPr="00A32A53" w:rsidRDefault="002C03D7" w:rsidP="002C03D7">
      <w:pPr>
        <w:ind w:firstLine="709"/>
        <w:jc w:val="both"/>
        <w:rPr>
          <w:sz w:val="28"/>
          <w:szCs w:val="28"/>
        </w:rPr>
      </w:pPr>
      <w:r w:rsidRPr="00A32A53">
        <w:rPr>
          <w:sz w:val="28"/>
          <w:szCs w:val="28"/>
        </w:rPr>
        <w:t xml:space="preserve">Ініційовано 15 запитів щодо перевірки правильності визначення митної вартості товарів, сума додаткових </w:t>
      </w:r>
      <w:r w:rsidR="007B1405">
        <w:rPr>
          <w:sz w:val="28"/>
          <w:szCs w:val="28"/>
        </w:rPr>
        <w:t>митних платежів склала 2,1 млн. </w:t>
      </w:r>
      <w:r w:rsidRPr="00A32A53">
        <w:rPr>
          <w:sz w:val="28"/>
          <w:szCs w:val="28"/>
        </w:rPr>
        <w:t>гр</w:t>
      </w:r>
      <w:r w:rsidR="007B1405">
        <w:rPr>
          <w:sz w:val="28"/>
          <w:szCs w:val="28"/>
        </w:rPr>
        <w:t>ивень</w:t>
      </w:r>
      <w:r w:rsidRPr="00A32A53">
        <w:rPr>
          <w:sz w:val="28"/>
          <w:szCs w:val="28"/>
        </w:rPr>
        <w:t>.</w:t>
      </w:r>
    </w:p>
    <w:p w:rsidR="002C03D7" w:rsidRPr="00A32A53" w:rsidRDefault="002C03D7" w:rsidP="002C03D7">
      <w:pPr>
        <w:ind w:firstLine="709"/>
        <w:jc w:val="both"/>
        <w:rPr>
          <w:sz w:val="28"/>
          <w:szCs w:val="28"/>
        </w:rPr>
      </w:pPr>
      <w:r w:rsidRPr="00A32A53">
        <w:rPr>
          <w:sz w:val="28"/>
          <w:szCs w:val="28"/>
        </w:rPr>
        <w:t>В результаті реалізації опер</w:t>
      </w:r>
      <w:r w:rsidR="007B1405">
        <w:rPr>
          <w:sz w:val="28"/>
          <w:szCs w:val="28"/>
        </w:rPr>
        <w:t xml:space="preserve">ативних матеріалів по операції </w:t>
      </w:r>
      <w:r w:rsidR="007B1405" w:rsidRPr="0006677A">
        <w:rPr>
          <w:b/>
          <w:sz w:val="28"/>
          <w:szCs w:val="28"/>
        </w:rPr>
        <w:t>"Акциз-2018"</w:t>
      </w:r>
      <w:r w:rsidRPr="00A32A53">
        <w:rPr>
          <w:sz w:val="28"/>
          <w:szCs w:val="28"/>
        </w:rPr>
        <w:t xml:space="preserve"> обліковано 25 кримінальних проваджень, а саме: 3 </w:t>
      </w:r>
      <w:r w:rsidR="007B1405">
        <w:rPr>
          <w:sz w:val="28"/>
          <w:szCs w:val="28"/>
        </w:rPr>
        <w:t>–</w:t>
      </w:r>
      <w:r w:rsidRPr="00A32A53">
        <w:rPr>
          <w:sz w:val="28"/>
          <w:szCs w:val="28"/>
        </w:rPr>
        <w:t xml:space="preserve"> за ст.199 КК України, 20</w:t>
      </w:r>
      <w:r w:rsidR="007B1405">
        <w:rPr>
          <w:sz w:val="28"/>
          <w:szCs w:val="28"/>
        </w:rPr>
        <w:t xml:space="preserve"> –</w:t>
      </w:r>
      <w:r w:rsidRPr="00A32A53">
        <w:rPr>
          <w:sz w:val="28"/>
          <w:szCs w:val="28"/>
        </w:rPr>
        <w:t xml:space="preserve"> з</w:t>
      </w:r>
      <w:r w:rsidR="007B1405">
        <w:rPr>
          <w:sz w:val="28"/>
          <w:szCs w:val="28"/>
        </w:rPr>
        <w:t>а ст.</w:t>
      </w:r>
      <w:r w:rsidRPr="00A32A53">
        <w:rPr>
          <w:sz w:val="28"/>
          <w:szCs w:val="28"/>
        </w:rPr>
        <w:t>204 КК України, 2</w:t>
      </w:r>
      <w:r w:rsidR="007B1405">
        <w:rPr>
          <w:sz w:val="28"/>
          <w:szCs w:val="28"/>
        </w:rPr>
        <w:t xml:space="preserve"> –</w:t>
      </w:r>
      <w:r w:rsidRPr="00A32A53">
        <w:rPr>
          <w:sz w:val="28"/>
          <w:szCs w:val="28"/>
        </w:rPr>
        <w:t xml:space="preserve"> за ст.212 КК України. </w:t>
      </w:r>
    </w:p>
    <w:p w:rsidR="002C03D7" w:rsidRPr="00B351F8" w:rsidRDefault="002C03D7" w:rsidP="002C03D7">
      <w:pPr>
        <w:ind w:firstLine="709"/>
        <w:jc w:val="both"/>
        <w:rPr>
          <w:b/>
          <w:sz w:val="28"/>
          <w:szCs w:val="28"/>
        </w:rPr>
      </w:pPr>
      <w:r w:rsidRPr="00B351F8">
        <w:rPr>
          <w:b/>
          <w:sz w:val="28"/>
          <w:szCs w:val="28"/>
        </w:rPr>
        <w:t>Виявлено та припинено</w:t>
      </w:r>
      <w:r w:rsidRPr="00A32A53">
        <w:rPr>
          <w:sz w:val="28"/>
          <w:szCs w:val="28"/>
        </w:rPr>
        <w:t xml:space="preserve"> незаконну діяльність </w:t>
      </w:r>
      <w:r w:rsidRPr="00B351F8">
        <w:rPr>
          <w:b/>
          <w:sz w:val="28"/>
          <w:szCs w:val="28"/>
        </w:rPr>
        <w:t xml:space="preserve">3-х підпільних </w:t>
      </w:r>
      <w:proofErr w:type="spellStart"/>
      <w:r w:rsidRPr="00B351F8">
        <w:rPr>
          <w:b/>
          <w:sz w:val="28"/>
          <w:szCs w:val="28"/>
        </w:rPr>
        <w:t>цехів</w:t>
      </w:r>
      <w:proofErr w:type="spellEnd"/>
      <w:r w:rsidRPr="00B351F8">
        <w:rPr>
          <w:b/>
          <w:sz w:val="28"/>
          <w:szCs w:val="28"/>
        </w:rPr>
        <w:t xml:space="preserve"> по виробництву лікеро-горілчаної продукції </w:t>
      </w:r>
      <w:r w:rsidRPr="00B351F8">
        <w:rPr>
          <w:sz w:val="28"/>
          <w:szCs w:val="28"/>
        </w:rPr>
        <w:t>та</w:t>
      </w:r>
      <w:r w:rsidRPr="00B351F8">
        <w:rPr>
          <w:b/>
          <w:sz w:val="28"/>
          <w:szCs w:val="28"/>
        </w:rPr>
        <w:t xml:space="preserve"> 1-го </w:t>
      </w:r>
      <w:r w:rsidRPr="00B351F8">
        <w:rPr>
          <w:sz w:val="28"/>
          <w:szCs w:val="28"/>
        </w:rPr>
        <w:t>з підпільного</w:t>
      </w:r>
      <w:r w:rsidRPr="00B351F8">
        <w:rPr>
          <w:b/>
          <w:sz w:val="28"/>
          <w:szCs w:val="28"/>
        </w:rPr>
        <w:t xml:space="preserve"> виробництва тютюнових виробів.</w:t>
      </w:r>
    </w:p>
    <w:p w:rsidR="002C03D7" w:rsidRPr="00A32A53" w:rsidRDefault="002C03D7" w:rsidP="002C03D7">
      <w:pPr>
        <w:ind w:firstLine="709"/>
        <w:jc w:val="both"/>
        <w:rPr>
          <w:sz w:val="28"/>
          <w:szCs w:val="28"/>
        </w:rPr>
      </w:pPr>
      <w:r w:rsidRPr="00A32A53">
        <w:rPr>
          <w:sz w:val="28"/>
          <w:szCs w:val="28"/>
        </w:rPr>
        <w:t xml:space="preserve">Всього з незаконного обігу </w:t>
      </w:r>
      <w:r w:rsidRPr="006C3075">
        <w:rPr>
          <w:b/>
          <w:sz w:val="28"/>
          <w:szCs w:val="28"/>
        </w:rPr>
        <w:t>вилучено</w:t>
      </w:r>
      <w:r w:rsidRPr="00A32A53">
        <w:rPr>
          <w:sz w:val="28"/>
          <w:szCs w:val="28"/>
        </w:rPr>
        <w:t xml:space="preserve"> підакцизних товарів на суму </w:t>
      </w:r>
      <w:r w:rsidRPr="00B351F8">
        <w:rPr>
          <w:b/>
          <w:sz w:val="28"/>
          <w:szCs w:val="28"/>
        </w:rPr>
        <w:t>302,7</w:t>
      </w:r>
      <w:r w:rsidR="007B1405" w:rsidRPr="00B351F8">
        <w:rPr>
          <w:b/>
          <w:sz w:val="28"/>
          <w:szCs w:val="28"/>
        </w:rPr>
        <w:t> </w:t>
      </w:r>
      <w:r w:rsidRPr="00B351F8">
        <w:rPr>
          <w:b/>
          <w:sz w:val="28"/>
          <w:szCs w:val="28"/>
        </w:rPr>
        <w:t>млн.</w:t>
      </w:r>
      <w:r w:rsidR="007B1405" w:rsidRPr="00B351F8">
        <w:rPr>
          <w:b/>
          <w:sz w:val="28"/>
          <w:szCs w:val="28"/>
        </w:rPr>
        <w:t> </w:t>
      </w:r>
      <w:r w:rsidRPr="00B351F8">
        <w:rPr>
          <w:b/>
          <w:sz w:val="28"/>
          <w:szCs w:val="28"/>
        </w:rPr>
        <w:t>грн.</w:t>
      </w:r>
      <w:r w:rsidRPr="00AD7F7F">
        <w:rPr>
          <w:sz w:val="28"/>
          <w:szCs w:val="28"/>
        </w:rPr>
        <w:t>,</w:t>
      </w:r>
      <w:r w:rsidRPr="00A32A53">
        <w:rPr>
          <w:sz w:val="28"/>
          <w:szCs w:val="28"/>
        </w:rPr>
        <w:t xml:space="preserve"> у </w:t>
      </w:r>
      <w:proofErr w:type="spellStart"/>
      <w:r w:rsidRPr="00A32A53">
        <w:rPr>
          <w:sz w:val="28"/>
          <w:szCs w:val="28"/>
        </w:rPr>
        <w:t>т</w:t>
      </w:r>
      <w:r w:rsidR="00B351F8">
        <w:rPr>
          <w:sz w:val="28"/>
          <w:szCs w:val="28"/>
        </w:rPr>
        <w:t>.</w:t>
      </w:r>
      <w:r w:rsidRPr="00A32A53">
        <w:rPr>
          <w:sz w:val="28"/>
          <w:szCs w:val="28"/>
        </w:rPr>
        <w:t>ч</w:t>
      </w:r>
      <w:proofErr w:type="spellEnd"/>
      <w:r w:rsidR="00B351F8">
        <w:rPr>
          <w:sz w:val="28"/>
          <w:szCs w:val="28"/>
        </w:rPr>
        <w:t>.</w:t>
      </w:r>
      <w:r w:rsidRPr="00A32A53">
        <w:rPr>
          <w:sz w:val="28"/>
          <w:szCs w:val="28"/>
        </w:rPr>
        <w:t xml:space="preserve"> ЛГВ</w:t>
      </w:r>
      <w:r w:rsidR="007B1405">
        <w:rPr>
          <w:sz w:val="28"/>
          <w:szCs w:val="28"/>
        </w:rPr>
        <w:t xml:space="preserve"> </w:t>
      </w:r>
      <w:r w:rsidR="00551632">
        <w:rPr>
          <w:sz w:val="28"/>
          <w:szCs w:val="28"/>
        </w:rPr>
        <w:t xml:space="preserve"> –  </w:t>
      </w:r>
      <w:r w:rsidR="007B1405">
        <w:rPr>
          <w:sz w:val="28"/>
          <w:szCs w:val="28"/>
        </w:rPr>
        <w:t>орієнтовною вартістю 31,3 млн. </w:t>
      </w:r>
      <w:r w:rsidRPr="00A32A53">
        <w:rPr>
          <w:sz w:val="28"/>
          <w:szCs w:val="28"/>
        </w:rPr>
        <w:t>грн., спирт</w:t>
      </w:r>
      <w:r w:rsidR="00551632">
        <w:rPr>
          <w:sz w:val="28"/>
          <w:szCs w:val="28"/>
        </w:rPr>
        <w:t>у</w:t>
      </w:r>
      <w:r w:rsidRPr="00A32A53">
        <w:rPr>
          <w:sz w:val="28"/>
          <w:szCs w:val="28"/>
        </w:rPr>
        <w:t xml:space="preserve"> на суму 6,</w:t>
      </w:r>
      <w:r w:rsidR="00E31208">
        <w:rPr>
          <w:sz w:val="28"/>
          <w:szCs w:val="28"/>
        </w:rPr>
        <w:t>2</w:t>
      </w:r>
      <w:r w:rsidRPr="00A32A53">
        <w:rPr>
          <w:sz w:val="28"/>
          <w:szCs w:val="28"/>
        </w:rPr>
        <w:t xml:space="preserve"> млн.</w:t>
      </w:r>
      <w:r w:rsidR="00E31208">
        <w:rPr>
          <w:sz w:val="28"/>
          <w:szCs w:val="28"/>
        </w:rPr>
        <w:t> грн., тютюнов</w:t>
      </w:r>
      <w:r w:rsidR="00551632">
        <w:rPr>
          <w:sz w:val="28"/>
          <w:szCs w:val="28"/>
        </w:rPr>
        <w:t>их</w:t>
      </w:r>
      <w:r w:rsidR="00E31208">
        <w:rPr>
          <w:sz w:val="28"/>
          <w:szCs w:val="28"/>
        </w:rPr>
        <w:t xml:space="preserve"> вироб</w:t>
      </w:r>
      <w:r w:rsidR="00551632">
        <w:rPr>
          <w:sz w:val="28"/>
          <w:szCs w:val="28"/>
        </w:rPr>
        <w:t>ів</w:t>
      </w:r>
      <w:r w:rsidR="00E31208">
        <w:rPr>
          <w:sz w:val="28"/>
          <w:szCs w:val="28"/>
        </w:rPr>
        <w:t xml:space="preserve"> на суму 251,</w:t>
      </w:r>
      <w:r w:rsidRPr="00A32A53">
        <w:rPr>
          <w:sz w:val="28"/>
          <w:szCs w:val="28"/>
        </w:rPr>
        <w:t>9 млн.</w:t>
      </w:r>
      <w:r w:rsidR="00E31208">
        <w:rPr>
          <w:sz w:val="28"/>
          <w:szCs w:val="28"/>
        </w:rPr>
        <w:t> </w:t>
      </w:r>
      <w:r w:rsidRPr="00A32A53">
        <w:rPr>
          <w:sz w:val="28"/>
          <w:szCs w:val="28"/>
        </w:rPr>
        <w:t>грн., з них сировина тютюну у к</w:t>
      </w:r>
      <w:r w:rsidR="00E31208">
        <w:rPr>
          <w:sz w:val="28"/>
          <w:szCs w:val="28"/>
        </w:rPr>
        <w:t>ількос</w:t>
      </w:r>
      <w:r w:rsidRPr="00A32A53">
        <w:rPr>
          <w:sz w:val="28"/>
          <w:szCs w:val="28"/>
        </w:rPr>
        <w:t>ті 84 тони на суму 244 млн.</w:t>
      </w:r>
      <w:r w:rsidR="00E31208">
        <w:rPr>
          <w:sz w:val="28"/>
          <w:szCs w:val="28"/>
        </w:rPr>
        <w:t> </w:t>
      </w:r>
      <w:r w:rsidRPr="00A32A53">
        <w:rPr>
          <w:sz w:val="28"/>
          <w:szCs w:val="28"/>
        </w:rPr>
        <w:t>грн., транспортний засіб на суму 1,5</w:t>
      </w:r>
      <w:r w:rsidR="00B351F8">
        <w:rPr>
          <w:sz w:val="28"/>
          <w:szCs w:val="28"/>
        </w:rPr>
        <w:t> </w:t>
      </w:r>
      <w:r w:rsidRPr="00A32A53">
        <w:rPr>
          <w:sz w:val="28"/>
          <w:szCs w:val="28"/>
        </w:rPr>
        <w:t>млн.</w:t>
      </w:r>
      <w:r w:rsidR="00E31208">
        <w:rPr>
          <w:sz w:val="28"/>
          <w:szCs w:val="28"/>
        </w:rPr>
        <w:t> </w:t>
      </w:r>
      <w:r w:rsidRPr="00A32A53">
        <w:rPr>
          <w:sz w:val="28"/>
          <w:szCs w:val="28"/>
        </w:rPr>
        <w:t xml:space="preserve">грн., вилучено 435 </w:t>
      </w:r>
      <w:proofErr w:type="spellStart"/>
      <w:r w:rsidRPr="00A32A53">
        <w:rPr>
          <w:sz w:val="28"/>
          <w:szCs w:val="28"/>
        </w:rPr>
        <w:t>тонн</w:t>
      </w:r>
      <w:proofErr w:type="spellEnd"/>
      <w:r w:rsidRPr="00A32A53">
        <w:rPr>
          <w:sz w:val="28"/>
          <w:szCs w:val="28"/>
        </w:rPr>
        <w:t xml:space="preserve"> ПММ на суму 11,</w:t>
      </w:r>
      <w:r w:rsidR="00E31208">
        <w:rPr>
          <w:sz w:val="28"/>
          <w:szCs w:val="28"/>
        </w:rPr>
        <w:t>9</w:t>
      </w:r>
      <w:r w:rsidRPr="00A32A53">
        <w:rPr>
          <w:sz w:val="28"/>
          <w:szCs w:val="28"/>
        </w:rPr>
        <w:t xml:space="preserve"> млн.</w:t>
      </w:r>
      <w:r w:rsidR="00E31208">
        <w:rPr>
          <w:sz w:val="28"/>
          <w:szCs w:val="28"/>
        </w:rPr>
        <w:t> </w:t>
      </w:r>
      <w:r w:rsidRPr="00A32A53">
        <w:rPr>
          <w:sz w:val="28"/>
          <w:szCs w:val="28"/>
        </w:rPr>
        <w:t>грн., припинено незаконну діяльність 23-х АЗС (АГЗС).</w:t>
      </w:r>
    </w:p>
    <w:p w:rsidR="002C03D7" w:rsidRPr="00F56360" w:rsidRDefault="002C03D7" w:rsidP="002C03D7">
      <w:pPr>
        <w:ind w:firstLine="709"/>
        <w:jc w:val="both"/>
        <w:rPr>
          <w:b/>
          <w:sz w:val="28"/>
          <w:szCs w:val="28"/>
        </w:rPr>
      </w:pPr>
      <w:r w:rsidRPr="00A32A53">
        <w:rPr>
          <w:sz w:val="28"/>
          <w:szCs w:val="28"/>
        </w:rPr>
        <w:t xml:space="preserve">За рішеннями суду </w:t>
      </w:r>
      <w:r w:rsidRPr="00F56360">
        <w:rPr>
          <w:b/>
          <w:sz w:val="28"/>
          <w:szCs w:val="28"/>
        </w:rPr>
        <w:t>конфісковано</w:t>
      </w:r>
      <w:r w:rsidRPr="00A32A53">
        <w:rPr>
          <w:sz w:val="28"/>
          <w:szCs w:val="28"/>
        </w:rPr>
        <w:t xml:space="preserve"> </w:t>
      </w:r>
      <w:r w:rsidRPr="00F56360">
        <w:rPr>
          <w:b/>
          <w:sz w:val="28"/>
          <w:szCs w:val="28"/>
        </w:rPr>
        <w:t>ТМЦ</w:t>
      </w:r>
      <w:r w:rsidRPr="00A32A53">
        <w:rPr>
          <w:sz w:val="28"/>
          <w:szCs w:val="28"/>
        </w:rPr>
        <w:t xml:space="preserve"> на </w:t>
      </w:r>
      <w:r w:rsidRPr="00F56360">
        <w:rPr>
          <w:b/>
          <w:sz w:val="28"/>
          <w:szCs w:val="28"/>
        </w:rPr>
        <w:t>1,5 млн.</w:t>
      </w:r>
      <w:r w:rsidR="00E31208" w:rsidRPr="00F56360">
        <w:rPr>
          <w:b/>
          <w:sz w:val="28"/>
          <w:szCs w:val="28"/>
        </w:rPr>
        <w:t> </w:t>
      </w:r>
      <w:r w:rsidRPr="00F56360">
        <w:rPr>
          <w:b/>
          <w:sz w:val="28"/>
          <w:szCs w:val="28"/>
        </w:rPr>
        <w:t>гривень.</w:t>
      </w:r>
    </w:p>
    <w:p w:rsidR="007F496D" w:rsidRPr="00F87C15" w:rsidRDefault="007F496D" w:rsidP="002E677A">
      <w:pPr>
        <w:autoSpaceDE w:val="0"/>
        <w:autoSpaceDN w:val="0"/>
        <w:jc w:val="center"/>
        <w:rPr>
          <w:rStyle w:val="ab"/>
          <w:b/>
          <w:sz w:val="28"/>
          <w:szCs w:val="28"/>
        </w:rPr>
      </w:pPr>
    </w:p>
    <w:p w:rsidR="00714043" w:rsidRPr="00E62D2B" w:rsidRDefault="00714043" w:rsidP="00714043">
      <w:pPr>
        <w:widowControl w:val="0"/>
        <w:jc w:val="center"/>
        <w:rPr>
          <w:rStyle w:val="ab"/>
          <w:b/>
          <w:sz w:val="28"/>
          <w:szCs w:val="28"/>
        </w:rPr>
      </w:pPr>
      <w:r w:rsidRPr="00E62D2B">
        <w:rPr>
          <w:rStyle w:val="ab"/>
          <w:b/>
          <w:sz w:val="28"/>
          <w:szCs w:val="28"/>
        </w:rPr>
        <w:t>Розділ 5. Впровадження та розвиток електронних сервісів для суб’єктів господарювання. Організація роботи з платниками податків, громадськістю та засобами масової інформації</w:t>
      </w:r>
    </w:p>
    <w:p w:rsidR="000757E1" w:rsidRPr="00D23400" w:rsidRDefault="000757E1" w:rsidP="00714043">
      <w:pPr>
        <w:widowControl w:val="0"/>
        <w:jc w:val="center"/>
        <w:rPr>
          <w:rStyle w:val="ab"/>
          <w:b/>
          <w:sz w:val="28"/>
          <w:szCs w:val="28"/>
          <w:highlight w:val="green"/>
        </w:rPr>
      </w:pPr>
    </w:p>
    <w:p w:rsidR="00591F86" w:rsidRPr="0058324E" w:rsidRDefault="00591F86" w:rsidP="00333832">
      <w:pPr>
        <w:autoSpaceDE w:val="0"/>
        <w:autoSpaceDN w:val="0"/>
        <w:adjustRightInd w:val="0"/>
        <w:ind w:firstLine="709"/>
        <w:jc w:val="both"/>
        <w:rPr>
          <w:rStyle w:val="af3"/>
          <w:sz w:val="28"/>
          <w:szCs w:val="28"/>
        </w:rPr>
      </w:pPr>
      <w:r w:rsidRPr="005B5F65">
        <w:rPr>
          <w:sz w:val="28"/>
          <w:szCs w:val="28"/>
        </w:rPr>
        <w:t xml:space="preserve">Протягом 2018 року забезпечено проведення реєстрації: 1433 юридичних осіб та 6532 </w:t>
      </w:r>
      <w:r>
        <w:rPr>
          <w:sz w:val="28"/>
          <w:szCs w:val="28"/>
        </w:rPr>
        <w:t>фізичних осіб - </w:t>
      </w:r>
      <w:r w:rsidRPr="005B5F65">
        <w:rPr>
          <w:sz w:val="28"/>
          <w:szCs w:val="28"/>
        </w:rPr>
        <w:t>підприємців;</w:t>
      </w:r>
      <w:r w:rsidRPr="005B5F65">
        <w:rPr>
          <w:color w:val="FF0000"/>
          <w:sz w:val="28"/>
          <w:szCs w:val="28"/>
        </w:rPr>
        <w:t xml:space="preserve"> </w:t>
      </w:r>
      <w:r w:rsidRPr="005B5F65">
        <w:rPr>
          <w:sz w:val="28"/>
          <w:szCs w:val="28"/>
        </w:rPr>
        <w:t>7965 платників єдиного внеску та наповнення реєстру страхувальників; 2332</w:t>
      </w:r>
      <w:r w:rsidRPr="005B5F65">
        <w:rPr>
          <w:color w:val="FF0000"/>
          <w:sz w:val="28"/>
          <w:szCs w:val="28"/>
        </w:rPr>
        <w:t xml:space="preserve"> </w:t>
      </w:r>
      <w:r w:rsidRPr="005B5F65">
        <w:rPr>
          <w:sz w:val="28"/>
          <w:szCs w:val="28"/>
        </w:rPr>
        <w:t>РРО, 9043 КОРО та 3252</w:t>
      </w:r>
      <w:r w:rsidR="00CD6238">
        <w:rPr>
          <w:sz w:val="28"/>
          <w:szCs w:val="28"/>
        </w:rPr>
        <w:t> </w:t>
      </w:r>
      <w:r w:rsidRPr="005B5F65">
        <w:rPr>
          <w:sz w:val="28"/>
          <w:szCs w:val="28"/>
        </w:rPr>
        <w:t>розрахунков</w:t>
      </w:r>
      <w:r>
        <w:rPr>
          <w:sz w:val="28"/>
          <w:szCs w:val="28"/>
        </w:rPr>
        <w:t>і</w:t>
      </w:r>
      <w:r w:rsidRPr="005B5F65">
        <w:rPr>
          <w:sz w:val="28"/>
          <w:szCs w:val="28"/>
        </w:rPr>
        <w:t xml:space="preserve"> книжк</w:t>
      </w:r>
      <w:r>
        <w:rPr>
          <w:sz w:val="28"/>
          <w:szCs w:val="28"/>
        </w:rPr>
        <w:t>и</w:t>
      </w:r>
      <w:r w:rsidRPr="005B5F65">
        <w:rPr>
          <w:sz w:val="28"/>
          <w:szCs w:val="28"/>
        </w:rPr>
        <w:t xml:space="preserve">; </w:t>
      </w:r>
      <w:r w:rsidRPr="005B5F65">
        <w:rPr>
          <w:sz w:val="28"/>
          <w:szCs w:val="28"/>
          <w:shd w:val="clear" w:color="auto" w:fill="FFFFFF"/>
        </w:rPr>
        <w:t xml:space="preserve">в ДРФО зареєстровано 24627 фізичних осіб платників  податків, з них </w:t>
      </w:r>
      <w:r>
        <w:rPr>
          <w:sz w:val="28"/>
          <w:szCs w:val="28"/>
          <w:shd w:val="clear" w:color="auto" w:fill="FFFFFF"/>
        </w:rPr>
        <w:t>–</w:t>
      </w:r>
      <w:r w:rsidRPr="005B5F65">
        <w:rPr>
          <w:sz w:val="28"/>
          <w:szCs w:val="28"/>
          <w:shd w:val="clear" w:color="auto" w:fill="FFFFFF"/>
        </w:rPr>
        <w:t xml:space="preserve"> 612 іноземних громадян, надійшло 38306 змін до реєстраційних даних</w:t>
      </w:r>
      <w:r w:rsidRPr="005B5F65">
        <w:rPr>
          <w:sz w:val="28"/>
          <w:szCs w:val="28"/>
        </w:rPr>
        <w:t xml:space="preserve">; діючі платники ПДВ станом на 01.01.2019 </w:t>
      </w:r>
      <w:r>
        <w:rPr>
          <w:sz w:val="28"/>
          <w:szCs w:val="28"/>
        </w:rPr>
        <w:t>–</w:t>
      </w:r>
      <w:r w:rsidRPr="005B5F65">
        <w:rPr>
          <w:rStyle w:val="FontStyle18"/>
          <w:bCs/>
          <w:sz w:val="28"/>
          <w:szCs w:val="28"/>
        </w:rPr>
        <w:t xml:space="preserve"> 3397</w:t>
      </w:r>
      <w:r w:rsidR="00CD6238">
        <w:rPr>
          <w:rStyle w:val="FontStyle18"/>
          <w:bCs/>
          <w:sz w:val="28"/>
          <w:szCs w:val="28"/>
        </w:rPr>
        <w:t> </w:t>
      </w:r>
      <w:r w:rsidRPr="005B5F65">
        <w:rPr>
          <w:rStyle w:val="FontStyle18"/>
          <w:bCs/>
          <w:sz w:val="28"/>
          <w:szCs w:val="28"/>
        </w:rPr>
        <w:t>юридичних осіб платників податку на додану вартість та 353 фізичних осіб – підприємців платників ПДВ.</w:t>
      </w:r>
      <w:r w:rsidRPr="005B5F65">
        <w:rPr>
          <w:rStyle w:val="FontStyle18"/>
          <w:bCs/>
          <w:color w:val="FF0000"/>
          <w:sz w:val="28"/>
          <w:szCs w:val="28"/>
        </w:rPr>
        <w:t xml:space="preserve"> </w:t>
      </w:r>
      <w:r w:rsidRPr="005B5F65">
        <w:rPr>
          <w:rStyle w:val="FontStyle18"/>
          <w:bCs/>
          <w:sz w:val="28"/>
          <w:szCs w:val="28"/>
        </w:rPr>
        <w:t>За 2018 рік зареєстровано 336 юридичних осіб та 49 фізичних осі</w:t>
      </w:r>
      <w:r>
        <w:rPr>
          <w:rStyle w:val="FontStyle18"/>
          <w:bCs/>
          <w:sz w:val="28"/>
          <w:szCs w:val="28"/>
        </w:rPr>
        <w:t>б -</w:t>
      </w:r>
      <w:r w:rsidRPr="005B5F65">
        <w:rPr>
          <w:rStyle w:val="FontStyle18"/>
          <w:bCs/>
          <w:sz w:val="28"/>
          <w:szCs w:val="28"/>
        </w:rPr>
        <w:t xml:space="preserve"> підприємців.</w:t>
      </w:r>
      <w:r w:rsidRPr="0058324E">
        <w:rPr>
          <w:rStyle w:val="af3"/>
          <w:sz w:val="28"/>
          <w:szCs w:val="28"/>
        </w:rPr>
        <w:t xml:space="preserve"> </w:t>
      </w:r>
    </w:p>
    <w:p w:rsidR="00714043" w:rsidRPr="003E5B4E" w:rsidRDefault="00333832" w:rsidP="003E5B4E">
      <w:pPr>
        <w:ind w:firstLine="851"/>
        <w:jc w:val="both"/>
        <w:rPr>
          <w:sz w:val="28"/>
          <w:szCs w:val="28"/>
        </w:rPr>
      </w:pPr>
      <w:r w:rsidRPr="003E5B4E">
        <w:rPr>
          <w:sz w:val="28"/>
          <w:szCs w:val="28"/>
        </w:rPr>
        <w:t>Засобами електронного сервісу "Електронний кабінет платника податків" від платників податків</w:t>
      </w:r>
      <w:r w:rsidR="008A7042" w:rsidRPr="003E5B4E">
        <w:rPr>
          <w:sz w:val="28"/>
          <w:szCs w:val="28"/>
        </w:rPr>
        <w:t xml:space="preserve"> (фізичних осіб) надійшло 78 запитів, зокрема направлялись заяви про застосування спрощеної системи оподаткування, зняття з реєстрації.</w:t>
      </w:r>
    </w:p>
    <w:p w:rsidR="00CA67B9" w:rsidRPr="003E5B4E" w:rsidRDefault="00CA67B9" w:rsidP="00210B83">
      <w:pPr>
        <w:widowControl w:val="0"/>
        <w:ind w:firstLine="709"/>
        <w:jc w:val="both"/>
        <w:rPr>
          <w:sz w:val="28"/>
          <w:szCs w:val="28"/>
        </w:rPr>
      </w:pPr>
      <w:r w:rsidRPr="003E5B4E">
        <w:rPr>
          <w:sz w:val="28"/>
          <w:szCs w:val="28"/>
        </w:rPr>
        <w:lastRenderedPageBreak/>
        <w:t xml:space="preserve">Кількість звернень щодо надання адміністративних послуг склала 138,6 тис., у </w:t>
      </w:r>
      <w:proofErr w:type="spellStart"/>
      <w:r w:rsidRPr="003E5B4E">
        <w:rPr>
          <w:sz w:val="28"/>
          <w:szCs w:val="28"/>
        </w:rPr>
        <w:t>т.ч</w:t>
      </w:r>
      <w:proofErr w:type="spellEnd"/>
      <w:r w:rsidRPr="003E5B4E">
        <w:rPr>
          <w:sz w:val="28"/>
          <w:szCs w:val="28"/>
        </w:rPr>
        <w:t>. через ЦОП – 103,9 тисяч. Найбільша кількість адміністративних послуг із загальної кількості надана: з видачі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58,2 тис. послуг (42</w:t>
      </w:r>
      <w:r w:rsidRPr="003E5B4E">
        <w:rPr>
          <w:color w:val="008000"/>
          <w:sz w:val="28"/>
          <w:szCs w:val="28"/>
        </w:rPr>
        <w:t> </w:t>
      </w:r>
      <w:proofErr w:type="spellStart"/>
      <w:r w:rsidRPr="003E5B4E">
        <w:rPr>
          <w:sz w:val="28"/>
          <w:szCs w:val="28"/>
        </w:rPr>
        <w:t>відс</w:t>
      </w:r>
      <w:proofErr w:type="spellEnd"/>
      <w:r w:rsidRPr="003E5B4E">
        <w:rPr>
          <w:sz w:val="28"/>
          <w:szCs w:val="28"/>
        </w:rPr>
        <w:t>.); з видачі відомостей з Державного реєстру фізичних осіб</w:t>
      </w:r>
      <w:r w:rsidR="000E2B9C">
        <w:rPr>
          <w:sz w:val="28"/>
          <w:szCs w:val="28"/>
        </w:rPr>
        <w:t> </w:t>
      </w:r>
      <w:r w:rsidRPr="003E5B4E">
        <w:rPr>
          <w:sz w:val="28"/>
          <w:szCs w:val="28"/>
        </w:rPr>
        <w:t>-</w:t>
      </w:r>
      <w:r w:rsidR="000E2B9C">
        <w:rPr>
          <w:sz w:val="28"/>
          <w:szCs w:val="28"/>
        </w:rPr>
        <w:t> </w:t>
      </w:r>
      <w:r w:rsidRPr="003E5B4E">
        <w:rPr>
          <w:sz w:val="28"/>
          <w:szCs w:val="28"/>
        </w:rPr>
        <w:t>платників податків про суми/джерела виплачених доходів та утриманих податків – 22,8 тис. послуг  (16,4 відсотка).</w:t>
      </w:r>
    </w:p>
    <w:p w:rsidR="00C07C2C" w:rsidRPr="00043FC1" w:rsidRDefault="00C07C2C" w:rsidP="00210B83">
      <w:pPr>
        <w:widowControl w:val="0"/>
        <w:ind w:firstLine="709"/>
        <w:jc w:val="both"/>
        <w:rPr>
          <w:rStyle w:val="af3"/>
          <w:sz w:val="28"/>
          <w:szCs w:val="28"/>
        </w:rPr>
      </w:pPr>
      <w:r w:rsidRPr="00AA4AEF">
        <w:rPr>
          <w:sz w:val="28"/>
          <w:szCs w:val="28"/>
        </w:rPr>
        <w:t xml:space="preserve">Згідно з Графіком перевірок </w:t>
      </w:r>
      <w:r>
        <w:rPr>
          <w:sz w:val="28"/>
          <w:szCs w:val="28"/>
        </w:rPr>
        <w:t xml:space="preserve">центрів обслуговування платників </w:t>
      </w:r>
      <w:r w:rsidRPr="00AA4AEF">
        <w:rPr>
          <w:sz w:val="28"/>
          <w:szCs w:val="28"/>
        </w:rPr>
        <w:t xml:space="preserve">ГУ ДФС з питань надання адміністративних послуг та організації роботи центрів обслуговування </w:t>
      </w:r>
      <w:r w:rsidRPr="00043FC1">
        <w:rPr>
          <w:sz w:val="28"/>
          <w:szCs w:val="28"/>
        </w:rPr>
        <w:t xml:space="preserve">платників </w:t>
      </w:r>
      <w:r>
        <w:rPr>
          <w:sz w:val="28"/>
          <w:szCs w:val="28"/>
        </w:rPr>
        <w:t>здійснено 18</w:t>
      </w:r>
      <w:r w:rsidRPr="00043FC1">
        <w:rPr>
          <w:sz w:val="28"/>
          <w:szCs w:val="28"/>
        </w:rPr>
        <w:t xml:space="preserve"> тематичних перевірок стану надання адміністративних пос</w:t>
      </w:r>
      <w:r>
        <w:rPr>
          <w:sz w:val="28"/>
          <w:szCs w:val="28"/>
        </w:rPr>
        <w:t xml:space="preserve">луг та організації роботи центрів обслуговування платників </w:t>
      </w:r>
      <w:r w:rsidR="00210B83">
        <w:rPr>
          <w:sz w:val="28"/>
          <w:szCs w:val="28"/>
        </w:rPr>
        <w:t>ГУ</w:t>
      </w:r>
      <w:r w:rsidRPr="00043FC1">
        <w:rPr>
          <w:sz w:val="28"/>
          <w:szCs w:val="28"/>
        </w:rPr>
        <w:t xml:space="preserve"> ДФС </w:t>
      </w:r>
      <w:r>
        <w:rPr>
          <w:sz w:val="28"/>
          <w:szCs w:val="28"/>
        </w:rPr>
        <w:t xml:space="preserve">згідно з вимогами наказу від 20.05.2016 №458 "Про затвердження документів, які регламентують діяльність центрів обслуговування платників". Критичні </w:t>
      </w:r>
      <w:r w:rsidRPr="00043FC1">
        <w:rPr>
          <w:sz w:val="28"/>
          <w:szCs w:val="28"/>
        </w:rPr>
        <w:t>зауважен</w:t>
      </w:r>
      <w:r>
        <w:rPr>
          <w:sz w:val="28"/>
          <w:szCs w:val="28"/>
        </w:rPr>
        <w:t>ня</w:t>
      </w:r>
      <w:r w:rsidRPr="00043FC1">
        <w:rPr>
          <w:color w:val="FF0000"/>
          <w:sz w:val="28"/>
          <w:szCs w:val="28"/>
        </w:rPr>
        <w:t xml:space="preserve"> </w:t>
      </w:r>
      <w:r w:rsidRPr="00043FC1">
        <w:rPr>
          <w:rStyle w:val="af3"/>
          <w:sz w:val="28"/>
          <w:szCs w:val="28"/>
        </w:rPr>
        <w:t>при наданні адміністративних, інформаційних та консультаційних послуг в ЦОП</w:t>
      </w:r>
      <w:r w:rsidRPr="00043FC1">
        <w:rPr>
          <w:sz w:val="28"/>
          <w:szCs w:val="28"/>
        </w:rPr>
        <w:t xml:space="preserve"> від платників податків не надходили.</w:t>
      </w:r>
    </w:p>
    <w:p w:rsidR="00210B83" w:rsidRPr="001335EF" w:rsidRDefault="00210B83" w:rsidP="00AD7F7F">
      <w:pPr>
        <w:tabs>
          <w:tab w:val="left" w:pos="540"/>
          <w:tab w:val="left" w:pos="720"/>
        </w:tabs>
        <w:ind w:firstLine="709"/>
        <w:jc w:val="both"/>
        <w:rPr>
          <w:sz w:val="28"/>
          <w:szCs w:val="28"/>
        </w:rPr>
      </w:pPr>
      <w:r>
        <w:rPr>
          <w:sz w:val="28"/>
          <w:szCs w:val="28"/>
        </w:rPr>
        <w:t xml:space="preserve">Протягом </w:t>
      </w:r>
      <w:r w:rsidRPr="001335EF">
        <w:rPr>
          <w:sz w:val="28"/>
          <w:szCs w:val="28"/>
        </w:rPr>
        <w:t>року до ГУ ДФС надійшло 558 пись</w:t>
      </w:r>
      <w:r w:rsidR="00A917D4">
        <w:rPr>
          <w:sz w:val="28"/>
          <w:szCs w:val="28"/>
        </w:rPr>
        <w:t>мових звернень, 545 заяв (97,7 </w:t>
      </w:r>
      <w:proofErr w:type="spellStart"/>
      <w:r w:rsidR="00A917D4">
        <w:rPr>
          <w:sz w:val="28"/>
          <w:szCs w:val="28"/>
        </w:rPr>
        <w:t>відс</w:t>
      </w:r>
      <w:proofErr w:type="spellEnd"/>
      <w:r w:rsidR="00A917D4">
        <w:rPr>
          <w:sz w:val="28"/>
          <w:szCs w:val="28"/>
        </w:rPr>
        <w:t>.</w:t>
      </w:r>
      <w:r w:rsidRPr="001335EF">
        <w:rPr>
          <w:sz w:val="28"/>
          <w:szCs w:val="28"/>
        </w:rPr>
        <w:t>), 3 скарги (0,5</w:t>
      </w:r>
      <w:r w:rsidR="00C90919">
        <w:rPr>
          <w:sz w:val="28"/>
          <w:szCs w:val="28"/>
        </w:rPr>
        <w:t> </w:t>
      </w:r>
      <w:proofErr w:type="spellStart"/>
      <w:r w:rsidR="00A917D4">
        <w:rPr>
          <w:sz w:val="28"/>
          <w:szCs w:val="28"/>
        </w:rPr>
        <w:t>відс</w:t>
      </w:r>
      <w:proofErr w:type="spellEnd"/>
      <w:r w:rsidR="00A917D4">
        <w:rPr>
          <w:sz w:val="28"/>
          <w:szCs w:val="28"/>
        </w:rPr>
        <w:t>.</w:t>
      </w:r>
      <w:r w:rsidRPr="001335EF">
        <w:rPr>
          <w:sz w:val="28"/>
          <w:szCs w:val="28"/>
        </w:rPr>
        <w:t>), 10 пропозицій (1,8</w:t>
      </w:r>
      <w:r w:rsidR="00C90919">
        <w:rPr>
          <w:sz w:val="28"/>
          <w:szCs w:val="28"/>
        </w:rPr>
        <w:t> відсотка</w:t>
      </w:r>
      <w:r w:rsidRPr="001335EF">
        <w:rPr>
          <w:sz w:val="28"/>
          <w:szCs w:val="28"/>
        </w:rPr>
        <w:t xml:space="preserve">). </w:t>
      </w:r>
    </w:p>
    <w:p w:rsidR="00210B83" w:rsidRPr="00B116BD" w:rsidRDefault="00210B83" w:rsidP="00AD7F7F">
      <w:pPr>
        <w:tabs>
          <w:tab w:val="left" w:pos="709"/>
        </w:tabs>
        <w:ind w:firstLine="709"/>
        <w:jc w:val="both"/>
        <w:rPr>
          <w:sz w:val="28"/>
          <w:szCs w:val="28"/>
        </w:rPr>
      </w:pPr>
      <w:r w:rsidRPr="00B116BD">
        <w:rPr>
          <w:sz w:val="28"/>
          <w:szCs w:val="28"/>
        </w:rPr>
        <w:t>Письмові звернення найчастіше стосувалися інформування про ухилення від сплати податків 83 (14,9</w:t>
      </w:r>
      <w:r w:rsidR="00C90919">
        <w:rPr>
          <w:sz w:val="28"/>
          <w:szCs w:val="28"/>
        </w:rPr>
        <w:t> </w:t>
      </w:r>
      <w:proofErr w:type="spellStart"/>
      <w:r w:rsidR="00C90919">
        <w:rPr>
          <w:sz w:val="28"/>
          <w:szCs w:val="28"/>
        </w:rPr>
        <w:t>відс</w:t>
      </w:r>
      <w:proofErr w:type="spellEnd"/>
      <w:r w:rsidR="00C90919">
        <w:rPr>
          <w:sz w:val="28"/>
          <w:szCs w:val="28"/>
        </w:rPr>
        <w:t>.</w:t>
      </w:r>
      <w:r w:rsidRPr="00B116BD">
        <w:rPr>
          <w:sz w:val="28"/>
          <w:szCs w:val="28"/>
        </w:rPr>
        <w:t>) та контрольно-перевірочної роботи 103</w:t>
      </w:r>
      <w:r w:rsidR="0076262F">
        <w:rPr>
          <w:sz w:val="28"/>
          <w:szCs w:val="28"/>
          <w:lang w:val="en-US"/>
        </w:rPr>
        <w:t> </w:t>
      </w:r>
      <w:r w:rsidRPr="00B116BD">
        <w:rPr>
          <w:sz w:val="28"/>
          <w:szCs w:val="28"/>
        </w:rPr>
        <w:t>(18,5</w:t>
      </w:r>
      <w:r w:rsidR="00C90919">
        <w:rPr>
          <w:sz w:val="28"/>
          <w:szCs w:val="28"/>
        </w:rPr>
        <w:t> відсотка</w:t>
      </w:r>
      <w:r w:rsidRPr="00B116BD">
        <w:rPr>
          <w:sz w:val="28"/>
          <w:szCs w:val="28"/>
        </w:rPr>
        <w:t>).</w:t>
      </w:r>
    </w:p>
    <w:p w:rsidR="00210B83" w:rsidRDefault="00210B83" w:rsidP="00AD7F7F">
      <w:pPr>
        <w:pStyle w:val="ac"/>
        <w:spacing w:before="0" w:beforeAutospacing="0" w:after="0" w:afterAutospacing="0"/>
        <w:ind w:firstLine="709"/>
        <w:jc w:val="both"/>
        <w:rPr>
          <w:sz w:val="28"/>
          <w:szCs w:val="28"/>
          <w:lang w:val="uk-UA"/>
        </w:rPr>
      </w:pPr>
      <w:r w:rsidRPr="00B116BD">
        <w:rPr>
          <w:sz w:val="28"/>
          <w:szCs w:val="28"/>
          <w:lang w:val="uk-UA"/>
        </w:rPr>
        <w:t xml:space="preserve">Найбільшу частку письмових звернень складають ті, які надійшли безпосередньо до </w:t>
      </w:r>
      <w:r w:rsidR="00DF3D02">
        <w:rPr>
          <w:sz w:val="28"/>
          <w:szCs w:val="28"/>
          <w:lang w:val="uk-UA"/>
        </w:rPr>
        <w:t>ГУ ДФС</w:t>
      </w:r>
      <w:r w:rsidRPr="00B116BD">
        <w:rPr>
          <w:sz w:val="28"/>
          <w:szCs w:val="28"/>
          <w:lang w:val="uk-UA"/>
        </w:rPr>
        <w:t xml:space="preserve"> –</w:t>
      </w:r>
      <w:r>
        <w:rPr>
          <w:sz w:val="28"/>
          <w:szCs w:val="28"/>
          <w:lang w:val="uk-UA"/>
        </w:rPr>
        <w:t xml:space="preserve"> </w:t>
      </w:r>
      <w:r w:rsidRPr="00B116BD">
        <w:rPr>
          <w:sz w:val="28"/>
          <w:szCs w:val="28"/>
          <w:lang w:val="uk-UA"/>
        </w:rPr>
        <w:t xml:space="preserve">339 звернень, до державних податкових інспекцій </w:t>
      </w:r>
      <w:r w:rsidR="00E02115">
        <w:rPr>
          <w:sz w:val="28"/>
          <w:szCs w:val="28"/>
          <w:lang w:val="uk-UA"/>
        </w:rPr>
        <w:t xml:space="preserve">надійшло </w:t>
      </w:r>
      <w:r w:rsidR="00DF3D02">
        <w:rPr>
          <w:sz w:val="28"/>
          <w:szCs w:val="28"/>
          <w:lang w:val="uk-UA"/>
        </w:rPr>
        <w:t>–</w:t>
      </w:r>
      <w:r w:rsidRPr="00B116BD">
        <w:rPr>
          <w:sz w:val="28"/>
          <w:szCs w:val="28"/>
          <w:lang w:val="uk-UA"/>
        </w:rPr>
        <w:t xml:space="preserve"> 219 заяв. </w:t>
      </w:r>
    </w:p>
    <w:p w:rsidR="00007959" w:rsidRDefault="00007959" w:rsidP="00AD7F7F">
      <w:pPr>
        <w:tabs>
          <w:tab w:val="left" w:pos="540"/>
          <w:tab w:val="left" w:pos="709"/>
        </w:tabs>
        <w:ind w:firstLine="709"/>
        <w:jc w:val="both"/>
        <w:rPr>
          <w:sz w:val="28"/>
          <w:szCs w:val="28"/>
        </w:rPr>
      </w:pPr>
      <w:r>
        <w:rPr>
          <w:sz w:val="28"/>
          <w:szCs w:val="28"/>
        </w:rPr>
        <w:t>К</w:t>
      </w:r>
      <w:r w:rsidRPr="00AD4A23">
        <w:rPr>
          <w:sz w:val="28"/>
          <w:szCs w:val="28"/>
        </w:rPr>
        <w:t>ерівни</w:t>
      </w:r>
      <w:r>
        <w:rPr>
          <w:sz w:val="28"/>
          <w:szCs w:val="28"/>
        </w:rPr>
        <w:t>цтвом</w:t>
      </w:r>
      <w:r w:rsidRPr="00AD4A23">
        <w:rPr>
          <w:sz w:val="28"/>
          <w:szCs w:val="28"/>
        </w:rPr>
        <w:t xml:space="preserve"> </w:t>
      </w:r>
      <w:r>
        <w:rPr>
          <w:sz w:val="28"/>
          <w:szCs w:val="28"/>
        </w:rPr>
        <w:t>ГУ</w:t>
      </w:r>
      <w:r w:rsidRPr="00AD4A23">
        <w:rPr>
          <w:sz w:val="28"/>
          <w:szCs w:val="28"/>
        </w:rPr>
        <w:t xml:space="preserve"> ДФС</w:t>
      </w:r>
      <w:r>
        <w:rPr>
          <w:sz w:val="28"/>
          <w:szCs w:val="28"/>
        </w:rPr>
        <w:t xml:space="preserve"> </w:t>
      </w:r>
      <w:r w:rsidRPr="00AD4A23">
        <w:rPr>
          <w:sz w:val="28"/>
          <w:szCs w:val="28"/>
        </w:rPr>
        <w:t xml:space="preserve">проведено </w:t>
      </w:r>
      <w:r>
        <w:rPr>
          <w:sz w:val="28"/>
          <w:szCs w:val="28"/>
        </w:rPr>
        <w:t>23</w:t>
      </w:r>
      <w:r w:rsidRPr="00AD4A23">
        <w:rPr>
          <w:sz w:val="28"/>
          <w:szCs w:val="28"/>
        </w:rPr>
        <w:t xml:space="preserve"> осо</w:t>
      </w:r>
      <w:r>
        <w:rPr>
          <w:sz w:val="28"/>
          <w:szCs w:val="28"/>
        </w:rPr>
        <w:t>бистих</w:t>
      </w:r>
      <w:r w:rsidRPr="00AD4A23">
        <w:rPr>
          <w:sz w:val="28"/>
          <w:szCs w:val="28"/>
        </w:rPr>
        <w:t xml:space="preserve"> прийом</w:t>
      </w:r>
      <w:r>
        <w:rPr>
          <w:sz w:val="28"/>
          <w:szCs w:val="28"/>
        </w:rPr>
        <w:t>ів</w:t>
      </w:r>
      <w:r w:rsidRPr="00AD4A23">
        <w:rPr>
          <w:sz w:val="28"/>
          <w:szCs w:val="28"/>
        </w:rPr>
        <w:t xml:space="preserve"> громадян</w:t>
      </w:r>
      <w:r w:rsidR="0096141F">
        <w:rPr>
          <w:sz w:val="28"/>
          <w:szCs w:val="28"/>
        </w:rPr>
        <w:t>,</w:t>
      </w:r>
      <w:r w:rsidRPr="00AD4A23">
        <w:rPr>
          <w:sz w:val="28"/>
          <w:szCs w:val="28"/>
        </w:rPr>
        <w:t xml:space="preserve"> </w:t>
      </w:r>
      <w:r w:rsidR="0096141F">
        <w:rPr>
          <w:sz w:val="28"/>
          <w:szCs w:val="28"/>
        </w:rPr>
        <w:t>п</w:t>
      </w:r>
      <w:r w:rsidRPr="00ED73F1">
        <w:rPr>
          <w:sz w:val="28"/>
          <w:szCs w:val="28"/>
        </w:rPr>
        <w:t xml:space="preserve">ід час </w:t>
      </w:r>
      <w:r w:rsidR="0096141F">
        <w:rPr>
          <w:sz w:val="28"/>
          <w:szCs w:val="28"/>
        </w:rPr>
        <w:t>яких</w:t>
      </w:r>
      <w:r w:rsidRPr="00ED73F1">
        <w:rPr>
          <w:sz w:val="28"/>
          <w:szCs w:val="28"/>
        </w:rPr>
        <w:t xml:space="preserve"> звернення стосувалися питань діяльності </w:t>
      </w:r>
      <w:r>
        <w:rPr>
          <w:sz w:val="28"/>
          <w:szCs w:val="28"/>
        </w:rPr>
        <w:t xml:space="preserve">структурних підрозділів ГУ ДФС </w:t>
      </w:r>
      <w:r w:rsidRPr="00ED73F1">
        <w:rPr>
          <w:sz w:val="28"/>
          <w:szCs w:val="28"/>
        </w:rPr>
        <w:t>тощо.</w:t>
      </w:r>
    </w:p>
    <w:p w:rsidR="00437B7D" w:rsidRDefault="00437B7D" w:rsidP="00AD7F7F">
      <w:pPr>
        <w:pStyle w:val="af2"/>
        <w:widowControl w:val="0"/>
        <w:spacing w:after="0"/>
        <w:ind w:firstLine="709"/>
        <w:jc w:val="both"/>
        <w:rPr>
          <w:sz w:val="28"/>
          <w:szCs w:val="28"/>
        </w:rPr>
      </w:pPr>
      <w:r>
        <w:rPr>
          <w:sz w:val="28"/>
          <w:szCs w:val="28"/>
        </w:rPr>
        <w:t>Н</w:t>
      </w:r>
      <w:r w:rsidRPr="0014610F">
        <w:rPr>
          <w:sz w:val="28"/>
          <w:szCs w:val="28"/>
        </w:rPr>
        <w:t>адійшло 127 запитів на отримання публічної інформації, з них за категорією запитувачів на інформацію з загальної кількості запитів надійшло:</w:t>
      </w:r>
      <w:r>
        <w:rPr>
          <w:sz w:val="28"/>
          <w:szCs w:val="28"/>
        </w:rPr>
        <w:t xml:space="preserve"> 74</w:t>
      </w:r>
      <w:r w:rsidR="0076262F">
        <w:rPr>
          <w:sz w:val="28"/>
          <w:szCs w:val="28"/>
          <w:lang w:val="en-US"/>
        </w:rPr>
        <w:t> </w:t>
      </w:r>
      <w:r>
        <w:rPr>
          <w:sz w:val="28"/>
          <w:szCs w:val="28"/>
        </w:rPr>
        <w:t>(58,3 </w:t>
      </w:r>
      <w:proofErr w:type="spellStart"/>
      <w:r>
        <w:rPr>
          <w:sz w:val="28"/>
          <w:szCs w:val="28"/>
        </w:rPr>
        <w:t>відс</w:t>
      </w:r>
      <w:proofErr w:type="spellEnd"/>
      <w:r>
        <w:rPr>
          <w:sz w:val="28"/>
          <w:szCs w:val="28"/>
        </w:rPr>
        <w:t>.</w:t>
      </w:r>
      <w:r w:rsidRPr="0014610F">
        <w:rPr>
          <w:sz w:val="28"/>
          <w:szCs w:val="28"/>
        </w:rPr>
        <w:t>) – від фізичних осіб;</w:t>
      </w:r>
      <w:r>
        <w:rPr>
          <w:sz w:val="28"/>
          <w:szCs w:val="28"/>
        </w:rPr>
        <w:t xml:space="preserve"> </w:t>
      </w:r>
      <w:r w:rsidRPr="0014610F">
        <w:rPr>
          <w:sz w:val="28"/>
          <w:szCs w:val="28"/>
        </w:rPr>
        <w:t xml:space="preserve">45 (35,4 </w:t>
      </w:r>
      <w:proofErr w:type="spellStart"/>
      <w:r>
        <w:rPr>
          <w:sz w:val="28"/>
          <w:szCs w:val="28"/>
        </w:rPr>
        <w:t>відс</w:t>
      </w:r>
      <w:proofErr w:type="spellEnd"/>
      <w:r>
        <w:rPr>
          <w:sz w:val="28"/>
          <w:szCs w:val="28"/>
        </w:rPr>
        <w:t>.</w:t>
      </w:r>
      <w:r w:rsidRPr="0014610F">
        <w:rPr>
          <w:sz w:val="28"/>
          <w:szCs w:val="28"/>
        </w:rPr>
        <w:t>) –</w:t>
      </w:r>
      <w:r>
        <w:rPr>
          <w:sz w:val="28"/>
          <w:szCs w:val="28"/>
        </w:rPr>
        <w:t xml:space="preserve"> від </w:t>
      </w:r>
      <w:r w:rsidRPr="0014610F">
        <w:rPr>
          <w:sz w:val="28"/>
          <w:szCs w:val="28"/>
        </w:rPr>
        <w:t>юридичних осіб;</w:t>
      </w:r>
      <w:r>
        <w:rPr>
          <w:sz w:val="28"/>
          <w:szCs w:val="28"/>
        </w:rPr>
        <w:t xml:space="preserve"> </w:t>
      </w:r>
      <w:r w:rsidRPr="0014610F">
        <w:rPr>
          <w:sz w:val="28"/>
          <w:szCs w:val="28"/>
        </w:rPr>
        <w:t>5</w:t>
      </w:r>
      <w:r w:rsidRPr="0014610F">
        <w:rPr>
          <w:sz w:val="28"/>
          <w:szCs w:val="28"/>
          <w:lang w:val="ru-RU"/>
        </w:rPr>
        <w:t> </w:t>
      </w:r>
      <w:r w:rsidRPr="0014610F">
        <w:rPr>
          <w:sz w:val="28"/>
          <w:szCs w:val="28"/>
        </w:rPr>
        <w:t>(3,9</w:t>
      </w:r>
      <w:r w:rsidRPr="0014610F">
        <w:rPr>
          <w:sz w:val="28"/>
          <w:szCs w:val="28"/>
          <w:lang w:val="en-US"/>
        </w:rPr>
        <w:t> </w:t>
      </w:r>
      <w:proofErr w:type="spellStart"/>
      <w:r>
        <w:rPr>
          <w:sz w:val="28"/>
          <w:szCs w:val="28"/>
        </w:rPr>
        <w:t>відс</w:t>
      </w:r>
      <w:proofErr w:type="spellEnd"/>
      <w:r>
        <w:rPr>
          <w:sz w:val="28"/>
          <w:szCs w:val="28"/>
        </w:rPr>
        <w:t>.)</w:t>
      </w:r>
      <w:r w:rsidRPr="0014610F">
        <w:rPr>
          <w:sz w:val="28"/>
          <w:szCs w:val="28"/>
        </w:rPr>
        <w:t> – надіслано від інших органів виконавчої влади, як розпоряднику інформації;</w:t>
      </w:r>
      <w:r>
        <w:rPr>
          <w:sz w:val="28"/>
          <w:szCs w:val="28"/>
        </w:rPr>
        <w:t xml:space="preserve"> </w:t>
      </w:r>
      <w:r w:rsidRPr="0014610F">
        <w:rPr>
          <w:sz w:val="28"/>
          <w:szCs w:val="28"/>
        </w:rPr>
        <w:t xml:space="preserve">3 (2,4 </w:t>
      </w:r>
      <w:proofErr w:type="spellStart"/>
      <w:r>
        <w:rPr>
          <w:sz w:val="28"/>
          <w:szCs w:val="28"/>
        </w:rPr>
        <w:t>відс</w:t>
      </w:r>
      <w:proofErr w:type="spellEnd"/>
      <w:r>
        <w:rPr>
          <w:sz w:val="28"/>
          <w:szCs w:val="28"/>
        </w:rPr>
        <w:t xml:space="preserve">.) – від </w:t>
      </w:r>
      <w:r w:rsidRPr="0014610F">
        <w:rPr>
          <w:sz w:val="28"/>
          <w:szCs w:val="28"/>
        </w:rPr>
        <w:t>об’єднань громадян без статусу юридичної особи.</w:t>
      </w:r>
    </w:p>
    <w:p w:rsidR="00437B7D" w:rsidRPr="00A43CF2" w:rsidRDefault="00437B7D" w:rsidP="00AD7F7F">
      <w:pPr>
        <w:pStyle w:val="af2"/>
        <w:widowControl w:val="0"/>
        <w:tabs>
          <w:tab w:val="left" w:pos="-4140"/>
        </w:tabs>
        <w:spacing w:after="0"/>
        <w:ind w:firstLine="709"/>
        <w:jc w:val="both"/>
        <w:rPr>
          <w:sz w:val="28"/>
          <w:szCs w:val="28"/>
        </w:rPr>
      </w:pPr>
      <w:r w:rsidRPr="005C018C">
        <w:rPr>
          <w:sz w:val="28"/>
          <w:szCs w:val="28"/>
        </w:rPr>
        <w:t xml:space="preserve">Результатом розгляду запитів стало: задоволено 84 запита (66,1 </w:t>
      </w:r>
      <w:proofErr w:type="spellStart"/>
      <w:r>
        <w:rPr>
          <w:sz w:val="28"/>
          <w:szCs w:val="28"/>
        </w:rPr>
        <w:t>відс</w:t>
      </w:r>
      <w:proofErr w:type="spellEnd"/>
      <w:r>
        <w:rPr>
          <w:sz w:val="28"/>
          <w:szCs w:val="28"/>
        </w:rPr>
        <w:t>.</w:t>
      </w:r>
      <w:r w:rsidRPr="005C018C">
        <w:rPr>
          <w:sz w:val="28"/>
          <w:szCs w:val="28"/>
        </w:rPr>
        <w:t xml:space="preserve">), надіслано належним розпорядникам інформації – 7 (5,6 </w:t>
      </w:r>
      <w:proofErr w:type="spellStart"/>
      <w:r>
        <w:rPr>
          <w:sz w:val="28"/>
          <w:szCs w:val="28"/>
        </w:rPr>
        <w:t>відс</w:t>
      </w:r>
      <w:proofErr w:type="spellEnd"/>
      <w:r>
        <w:rPr>
          <w:sz w:val="28"/>
          <w:szCs w:val="28"/>
        </w:rPr>
        <w:t>.</w:t>
      </w:r>
      <w:r w:rsidRPr="005C018C">
        <w:rPr>
          <w:sz w:val="28"/>
          <w:szCs w:val="28"/>
        </w:rPr>
        <w:t>)</w:t>
      </w:r>
      <w:r w:rsidRPr="005C018C">
        <w:rPr>
          <w:sz w:val="28"/>
          <w:szCs w:val="28"/>
          <w:lang w:val="ru-RU"/>
        </w:rPr>
        <w:t xml:space="preserve">, </w:t>
      </w:r>
      <w:proofErr w:type="spellStart"/>
      <w:r w:rsidRPr="005C018C">
        <w:rPr>
          <w:sz w:val="28"/>
          <w:szCs w:val="28"/>
          <w:lang w:val="ru-RU"/>
        </w:rPr>
        <w:t>відмовлено</w:t>
      </w:r>
      <w:proofErr w:type="spellEnd"/>
      <w:r w:rsidRPr="005C018C">
        <w:rPr>
          <w:sz w:val="28"/>
          <w:szCs w:val="28"/>
          <w:lang w:val="ru-RU"/>
        </w:rPr>
        <w:t xml:space="preserve"> </w:t>
      </w:r>
      <w:r>
        <w:rPr>
          <w:sz w:val="28"/>
          <w:szCs w:val="28"/>
          <w:lang w:val="ru-RU"/>
        </w:rPr>
        <w:t>–</w:t>
      </w:r>
      <w:r w:rsidRPr="005C018C">
        <w:rPr>
          <w:sz w:val="28"/>
          <w:szCs w:val="28"/>
          <w:lang w:val="ru-RU"/>
        </w:rPr>
        <w:t xml:space="preserve"> 36</w:t>
      </w:r>
      <w:r w:rsidR="0076262F">
        <w:rPr>
          <w:sz w:val="28"/>
          <w:szCs w:val="28"/>
          <w:lang w:val="en-US"/>
        </w:rPr>
        <w:t> </w:t>
      </w:r>
      <w:r w:rsidRPr="005C018C">
        <w:rPr>
          <w:sz w:val="28"/>
          <w:szCs w:val="28"/>
        </w:rPr>
        <w:t xml:space="preserve">(28,3 </w:t>
      </w:r>
      <w:r>
        <w:rPr>
          <w:sz w:val="28"/>
          <w:szCs w:val="28"/>
        </w:rPr>
        <w:t>відсотка</w:t>
      </w:r>
      <w:r w:rsidRPr="005C018C">
        <w:rPr>
          <w:sz w:val="28"/>
          <w:szCs w:val="28"/>
        </w:rPr>
        <w:t>)</w:t>
      </w:r>
      <w:r>
        <w:rPr>
          <w:sz w:val="28"/>
          <w:szCs w:val="28"/>
        </w:rPr>
        <w:t>.</w:t>
      </w:r>
      <w:r w:rsidR="00A43CF2" w:rsidRPr="00A43CF2">
        <w:rPr>
          <w:noProof/>
          <w:lang w:val="ru-RU"/>
        </w:rPr>
        <w:t xml:space="preserve"> </w:t>
      </w:r>
    </w:p>
    <w:p w:rsidR="00E64792" w:rsidRPr="005C018C" w:rsidRDefault="00A54127" w:rsidP="00AD7F7F">
      <w:pPr>
        <w:pStyle w:val="af2"/>
        <w:widowControl w:val="0"/>
        <w:tabs>
          <w:tab w:val="left" w:pos="0"/>
        </w:tabs>
        <w:spacing w:after="0"/>
        <w:ind w:firstLine="709"/>
        <w:jc w:val="both"/>
        <w:rPr>
          <w:sz w:val="28"/>
          <w:szCs w:val="28"/>
        </w:rPr>
      </w:pPr>
      <w:r>
        <w:rPr>
          <w:noProof/>
          <w:sz w:val="28"/>
          <w:szCs w:val="28"/>
          <w:lang w:val="ru-RU"/>
        </w:rPr>
        <w:drawing>
          <wp:anchor distT="0" distB="0" distL="114300" distR="114300" simplePos="0" relativeHeight="251668992" behindDoc="1" locked="0" layoutInCell="1" allowOverlap="1">
            <wp:simplePos x="0" y="0"/>
            <wp:positionH relativeFrom="column">
              <wp:posOffset>3613150</wp:posOffset>
            </wp:positionH>
            <wp:positionV relativeFrom="paragraph">
              <wp:posOffset>280670</wp:posOffset>
            </wp:positionV>
            <wp:extent cx="2464435" cy="1698625"/>
            <wp:effectExtent l="19050" t="0" r="0" b="0"/>
            <wp:wrapTight wrapText="bothSides">
              <wp:wrapPolygon edited="0">
                <wp:start x="-167" y="242"/>
                <wp:lineTo x="-167" y="21075"/>
                <wp:lineTo x="21539" y="21075"/>
                <wp:lineTo x="21539" y="242"/>
                <wp:lineTo x="-167" y="242"/>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464435" cy="1698625"/>
                    </a:xfrm>
                    <a:prstGeom prst="rect">
                      <a:avLst/>
                    </a:prstGeom>
                    <a:noFill/>
                    <a:ln w="9525">
                      <a:noFill/>
                      <a:miter lim="800000"/>
                      <a:headEnd/>
                      <a:tailEnd/>
                    </a:ln>
                  </pic:spPr>
                </pic:pic>
              </a:graphicData>
            </a:graphic>
          </wp:anchor>
        </w:drawing>
      </w:r>
      <w:r w:rsidR="00E64792" w:rsidRPr="005C018C">
        <w:rPr>
          <w:sz w:val="28"/>
          <w:szCs w:val="28"/>
        </w:rPr>
        <w:t>За видами запитуваної інформації запити стосувалися: податкової інформації –</w:t>
      </w:r>
      <w:r w:rsidR="00E64792">
        <w:rPr>
          <w:sz w:val="28"/>
          <w:szCs w:val="28"/>
        </w:rPr>
        <w:t xml:space="preserve"> 120 запитів (94,5 </w:t>
      </w:r>
      <w:proofErr w:type="spellStart"/>
      <w:r w:rsidR="00E64792">
        <w:rPr>
          <w:sz w:val="28"/>
          <w:szCs w:val="28"/>
        </w:rPr>
        <w:t>відс</w:t>
      </w:r>
      <w:proofErr w:type="spellEnd"/>
      <w:r w:rsidR="00E64792">
        <w:rPr>
          <w:sz w:val="28"/>
          <w:szCs w:val="28"/>
        </w:rPr>
        <w:t>.</w:t>
      </w:r>
      <w:r w:rsidR="00E64792" w:rsidRPr="005C018C">
        <w:rPr>
          <w:sz w:val="28"/>
          <w:szCs w:val="28"/>
        </w:rPr>
        <w:t xml:space="preserve">), </w:t>
      </w:r>
      <w:r w:rsidR="00305401">
        <w:rPr>
          <w:sz w:val="28"/>
          <w:szCs w:val="28"/>
        </w:rPr>
        <w:t>7</w:t>
      </w:r>
      <w:r w:rsidR="0076262F">
        <w:rPr>
          <w:sz w:val="28"/>
          <w:szCs w:val="28"/>
          <w:lang w:val="en-US"/>
        </w:rPr>
        <w:t> </w:t>
      </w:r>
      <w:r w:rsidR="00305401">
        <w:rPr>
          <w:sz w:val="28"/>
          <w:szCs w:val="28"/>
        </w:rPr>
        <w:t>(5,5 </w:t>
      </w:r>
      <w:proofErr w:type="spellStart"/>
      <w:r w:rsidR="00305401">
        <w:rPr>
          <w:sz w:val="28"/>
          <w:szCs w:val="28"/>
        </w:rPr>
        <w:t>відс</w:t>
      </w:r>
      <w:proofErr w:type="spellEnd"/>
      <w:r w:rsidR="00305401">
        <w:rPr>
          <w:sz w:val="28"/>
          <w:szCs w:val="28"/>
        </w:rPr>
        <w:t>.</w:t>
      </w:r>
      <w:r w:rsidR="00305401" w:rsidRPr="005C018C">
        <w:rPr>
          <w:sz w:val="28"/>
          <w:szCs w:val="28"/>
        </w:rPr>
        <w:t>)</w:t>
      </w:r>
      <w:r w:rsidR="00305401">
        <w:rPr>
          <w:sz w:val="28"/>
          <w:szCs w:val="28"/>
        </w:rPr>
        <w:t xml:space="preserve"> – </w:t>
      </w:r>
      <w:r w:rsidR="00E64792" w:rsidRPr="005C018C">
        <w:rPr>
          <w:sz w:val="28"/>
          <w:szCs w:val="28"/>
        </w:rPr>
        <w:t>інфо</w:t>
      </w:r>
      <w:r w:rsidR="00305401">
        <w:rPr>
          <w:sz w:val="28"/>
          <w:szCs w:val="28"/>
        </w:rPr>
        <w:t>рмація про фізичну особу.</w:t>
      </w:r>
      <w:r w:rsidR="00E64792" w:rsidRPr="005C018C">
        <w:rPr>
          <w:sz w:val="28"/>
          <w:szCs w:val="28"/>
        </w:rPr>
        <w:t xml:space="preserve"> </w:t>
      </w:r>
    </w:p>
    <w:p w:rsidR="006D31AA" w:rsidRDefault="006D31AA" w:rsidP="00A94B56">
      <w:pPr>
        <w:ind w:firstLine="709"/>
        <w:jc w:val="both"/>
        <w:rPr>
          <w:sz w:val="28"/>
          <w:szCs w:val="28"/>
        </w:rPr>
      </w:pPr>
      <w:r w:rsidRPr="00AA389A">
        <w:rPr>
          <w:sz w:val="28"/>
          <w:szCs w:val="28"/>
        </w:rPr>
        <w:t>З сервісу "Урядова гаряча лінія" надійшло 144</w:t>
      </w:r>
      <w:r>
        <w:rPr>
          <w:sz w:val="28"/>
          <w:szCs w:val="28"/>
        </w:rPr>
        <w:t xml:space="preserve"> інформації</w:t>
      </w:r>
      <w:r w:rsidRPr="00AA389A">
        <w:rPr>
          <w:sz w:val="28"/>
          <w:szCs w:val="28"/>
        </w:rPr>
        <w:t>. Серед питань, що розглядались,</w:t>
      </w:r>
      <w:r>
        <w:rPr>
          <w:sz w:val="28"/>
          <w:szCs w:val="28"/>
        </w:rPr>
        <w:t xml:space="preserve"> </w:t>
      </w:r>
      <w:r w:rsidRPr="00AA389A">
        <w:rPr>
          <w:sz w:val="28"/>
          <w:szCs w:val="28"/>
        </w:rPr>
        <w:t xml:space="preserve">роз’яснення податкового </w:t>
      </w:r>
      <w:r w:rsidRPr="00AA389A">
        <w:rPr>
          <w:sz w:val="28"/>
          <w:szCs w:val="28"/>
        </w:rPr>
        <w:lastRenderedPageBreak/>
        <w:t>законодавства та перевірки приватних підприємців.</w:t>
      </w:r>
    </w:p>
    <w:p w:rsidR="006D31AA" w:rsidRPr="006C7489" w:rsidRDefault="006D31AA" w:rsidP="00A94B56">
      <w:pPr>
        <w:ind w:firstLine="709"/>
        <w:jc w:val="both"/>
        <w:rPr>
          <w:sz w:val="28"/>
          <w:szCs w:val="28"/>
        </w:rPr>
      </w:pPr>
      <w:r w:rsidRPr="006C7489">
        <w:rPr>
          <w:rStyle w:val="af3"/>
          <w:sz w:val="28"/>
          <w:szCs w:val="28"/>
          <w:lang w:eastAsia="uk-UA"/>
        </w:rPr>
        <w:t xml:space="preserve">На сервіс "Пульс" </w:t>
      </w:r>
      <w:r w:rsidRPr="006C7489">
        <w:rPr>
          <w:sz w:val="28"/>
          <w:szCs w:val="28"/>
        </w:rPr>
        <w:t>надійшло 96</w:t>
      </w:r>
      <w:r w:rsidRPr="006C7489">
        <w:rPr>
          <w:rStyle w:val="1"/>
          <w:i w:val="0"/>
          <w:sz w:val="28"/>
          <w:szCs w:val="28"/>
          <w:lang w:eastAsia="uk-UA"/>
        </w:rPr>
        <w:t xml:space="preserve"> </w:t>
      </w:r>
      <w:r w:rsidRPr="006C7489">
        <w:rPr>
          <w:rStyle w:val="1"/>
          <w:b w:val="0"/>
          <w:i w:val="0"/>
          <w:sz w:val="28"/>
          <w:szCs w:val="28"/>
          <w:lang w:eastAsia="uk-UA"/>
        </w:rPr>
        <w:t xml:space="preserve">запитів, найбільша кількість питань стосувалась проблеми </w:t>
      </w:r>
      <w:r w:rsidRPr="006C7489">
        <w:rPr>
          <w:rStyle w:val="af3"/>
          <w:sz w:val="28"/>
          <w:szCs w:val="28"/>
          <w:lang w:eastAsia="uk-UA"/>
        </w:rPr>
        <w:t xml:space="preserve">щодо нарахувань в ІКП, що становило 21,9 </w:t>
      </w:r>
      <w:proofErr w:type="spellStart"/>
      <w:r w:rsidRPr="006C7489">
        <w:rPr>
          <w:rStyle w:val="af3"/>
          <w:sz w:val="28"/>
          <w:szCs w:val="28"/>
          <w:lang w:eastAsia="uk-UA"/>
        </w:rPr>
        <w:t>відс</w:t>
      </w:r>
      <w:proofErr w:type="spellEnd"/>
      <w:r w:rsidRPr="006C7489">
        <w:rPr>
          <w:rStyle w:val="af3"/>
          <w:sz w:val="28"/>
          <w:szCs w:val="28"/>
          <w:lang w:eastAsia="uk-UA"/>
        </w:rPr>
        <w:t xml:space="preserve">. від загальної кількості звернень. </w:t>
      </w:r>
      <w:r w:rsidRPr="006C7489">
        <w:rPr>
          <w:sz w:val="28"/>
          <w:szCs w:val="28"/>
        </w:rPr>
        <w:t>Забезпечено якісний та своєчасний розгляд інформаці</w:t>
      </w:r>
      <w:r w:rsidR="008006AD">
        <w:rPr>
          <w:sz w:val="28"/>
          <w:szCs w:val="28"/>
        </w:rPr>
        <w:t>й</w:t>
      </w:r>
      <w:r w:rsidRPr="006C7489">
        <w:rPr>
          <w:sz w:val="28"/>
          <w:szCs w:val="28"/>
        </w:rPr>
        <w:t>.</w:t>
      </w:r>
    </w:p>
    <w:p w:rsidR="00801AC2" w:rsidRPr="006C7489" w:rsidRDefault="00801AC2" w:rsidP="00A94B56">
      <w:pPr>
        <w:ind w:firstLine="709"/>
        <w:jc w:val="both"/>
        <w:rPr>
          <w:sz w:val="28"/>
          <w:szCs w:val="28"/>
        </w:rPr>
      </w:pPr>
      <w:r w:rsidRPr="006C7489">
        <w:rPr>
          <w:sz w:val="28"/>
          <w:szCs w:val="28"/>
        </w:rPr>
        <w:t xml:space="preserve">У 2018 році посадовими особами ГУ ДФС </w:t>
      </w:r>
      <w:r w:rsidRPr="00226D7B">
        <w:rPr>
          <w:sz w:val="28"/>
          <w:szCs w:val="28"/>
        </w:rPr>
        <w:t>проведено 46 публічних заходів. Для ЗМІ організовано та проведено 11 прес</w:t>
      </w:r>
      <w:r w:rsidR="00CD6238">
        <w:rPr>
          <w:sz w:val="28"/>
          <w:szCs w:val="28"/>
        </w:rPr>
        <w:t> </w:t>
      </w:r>
      <w:r w:rsidRPr="00226D7B">
        <w:rPr>
          <w:sz w:val="28"/>
          <w:szCs w:val="28"/>
        </w:rPr>
        <w:t>-</w:t>
      </w:r>
      <w:r w:rsidR="00CD6238">
        <w:rPr>
          <w:sz w:val="28"/>
          <w:szCs w:val="28"/>
        </w:rPr>
        <w:t> </w:t>
      </w:r>
      <w:r w:rsidRPr="00226D7B">
        <w:rPr>
          <w:sz w:val="28"/>
          <w:szCs w:val="28"/>
        </w:rPr>
        <w:t>конференцій (брифінгів), 27</w:t>
      </w:r>
      <w:r w:rsidR="0076262F">
        <w:rPr>
          <w:sz w:val="28"/>
          <w:szCs w:val="28"/>
          <w:lang w:val="en-US"/>
        </w:rPr>
        <w:t> </w:t>
      </w:r>
      <w:r w:rsidRPr="00226D7B">
        <w:rPr>
          <w:sz w:val="28"/>
          <w:szCs w:val="28"/>
        </w:rPr>
        <w:t>інтерв’ю щодо діяльності відомства та роз’яснення законодавства</w:t>
      </w:r>
      <w:r w:rsidR="008006AD">
        <w:rPr>
          <w:sz w:val="28"/>
          <w:szCs w:val="28"/>
        </w:rPr>
        <w:t>.</w:t>
      </w:r>
      <w:r w:rsidRPr="00226D7B">
        <w:rPr>
          <w:sz w:val="28"/>
          <w:szCs w:val="28"/>
        </w:rPr>
        <w:t xml:space="preserve"> </w:t>
      </w:r>
    </w:p>
    <w:p w:rsidR="006F1B5B" w:rsidRPr="00226D7B" w:rsidRDefault="00801AC2" w:rsidP="00A94B56">
      <w:pPr>
        <w:ind w:firstLine="709"/>
        <w:jc w:val="both"/>
        <w:rPr>
          <w:sz w:val="28"/>
          <w:szCs w:val="28"/>
        </w:rPr>
      </w:pPr>
      <w:r w:rsidRPr="00226D7B">
        <w:rPr>
          <w:sz w:val="28"/>
          <w:szCs w:val="28"/>
        </w:rPr>
        <w:t>Проведено 46 засідань "круглого столу", 105 зустрічей з громадськістю</w:t>
      </w:r>
      <w:r w:rsidR="006F1B5B" w:rsidRPr="00226D7B">
        <w:rPr>
          <w:sz w:val="28"/>
          <w:szCs w:val="28"/>
        </w:rPr>
        <w:t>, 76</w:t>
      </w:r>
      <w:r w:rsidR="0076262F">
        <w:rPr>
          <w:sz w:val="28"/>
          <w:szCs w:val="28"/>
          <w:lang w:val="en-US"/>
        </w:rPr>
        <w:t> </w:t>
      </w:r>
      <w:r w:rsidR="006F1B5B" w:rsidRPr="00226D7B">
        <w:rPr>
          <w:sz w:val="28"/>
          <w:szCs w:val="28"/>
        </w:rPr>
        <w:t>семінарів для платників податків, зборів, платежів.</w:t>
      </w:r>
    </w:p>
    <w:p w:rsidR="006C7489" w:rsidRPr="00226D7B" w:rsidRDefault="006C7489" w:rsidP="00A94B56">
      <w:pPr>
        <w:widowControl w:val="0"/>
        <w:ind w:firstLine="709"/>
        <w:jc w:val="both"/>
        <w:rPr>
          <w:sz w:val="28"/>
          <w:szCs w:val="28"/>
        </w:rPr>
      </w:pPr>
      <w:r w:rsidRPr="00226D7B">
        <w:rPr>
          <w:sz w:val="28"/>
          <w:szCs w:val="28"/>
        </w:rPr>
        <w:t>При ГУ ДФС створена Громадська рада, якою протягом року проведено 4 засідання.</w:t>
      </w:r>
    </w:p>
    <w:p w:rsidR="006F1B5B" w:rsidRDefault="006C7489" w:rsidP="00A94B56">
      <w:pPr>
        <w:ind w:firstLine="709"/>
        <w:jc w:val="both"/>
        <w:rPr>
          <w:sz w:val="28"/>
          <w:szCs w:val="28"/>
        </w:rPr>
      </w:pPr>
      <w:r w:rsidRPr="00226D7B">
        <w:rPr>
          <w:sz w:val="28"/>
          <w:szCs w:val="28"/>
        </w:rPr>
        <w:t xml:space="preserve">У 2018 році з питань застосування податкового, митного законодавства та єдиного внеску у друкованих ЗМІ розміщено 280 матеріалів, на радіоканалах озвучено </w:t>
      </w:r>
      <w:r w:rsidR="00995965">
        <w:rPr>
          <w:sz w:val="28"/>
          <w:szCs w:val="28"/>
        </w:rPr>
        <w:t>–</w:t>
      </w:r>
      <w:r w:rsidRPr="00226D7B">
        <w:rPr>
          <w:sz w:val="28"/>
          <w:szCs w:val="28"/>
        </w:rPr>
        <w:t xml:space="preserve"> 428 інформаційних повідомлень, на телеканалах – 159 </w:t>
      </w:r>
      <w:proofErr w:type="spellStart"/>
      <w:r w:rsidRPr="00226D7B">
        <w:rPr>
          <w:sz w:val="28"/>
          <w:szCs w:val="28"/>
        </w:rPr>
        <w:t>відеосюжетів</w:t>
      </w:r>
      <w:proofErr w:type="spellEnd"/>
      <w:r w:rsidRPr="00226D7B">
        <w:rPr>
          <w:sz w:val="28"/>
          <w:szCs w:val="28"/>
        </w:rPr>
        <w:t xml:space="preserve">, в Інтернет - ЗМІ </w:t>
      </w:r>
      <w:r w:rsidR="001939DC">
        <w:rPr>
          <w:sz w:val="28"/>
          <w:szCs w:val="28"/>
        </w:rPr>
        <w:t>–</w:t>
      </w:r>
      <w:r w:rsidRPr="00226D7B">
        <w:rPr>
          <w:sz w:val="28"/>
          <w:szCs w:val="28"/>
        </w:rPr>
        <w:t xml:space="preserve"> 1654 повідомлення</w:t>
      </w:r>
      <w:r w:rsidR="00995965">
        <w:rPr>
          <w:sz w:val="28"/>
          <w:szCs w:val="28"/>
        </w:rPr>
        <w:t>.</w:t>
      </w:r>
    </w:p>
    <w:p w:rsidR="00974529" w:rsidRPr="00097462" w:rsidRDefault="00974529" w:rsidP="00A94B56">
      <w:pPr>
        <w:widowControl w:val="0"/>
        <w:ind w:firstLine="709"/>
        <w:jc w:val="both"/>
        <w:rPr>
          <w:rStyle w:val="af3"/>
          <w:sz w:val="28"/>
          <w:szCs w:val="28"/>
          <w:lang w:eastAsia="uk-UA"/>
        </w:rPr>
      </w:pPr>
      <w:r w:rsidRPr="00097462">
        <w:rPr>
          <w:rStyle w:val="af3"/>
          <w:sz w:val="28"/>
          <w:szCs w:val="28"/>
          <w:lang w:eastAsia="uk-UA"/>
        </w:rPr>
        <w:t xml:space="preserve">На </w:t>
      </w:r>
      <w:proofErr w:type="spellStart"/>
      <w:r w:rsidRPr="00097462">
        <w:rPr>
          <w:rStyle w:val="af3"/>
          <w:sz w:val="28"/>
          <w:szCs w:val="28"/>
          <w:lang w:eastAsia="uk-UA"/>
        </w:rPr>
        <w:t>субсайті</w:t>
      </w:r>
      <w:proofErr w:type="spellEnd"/>
      <w:r w:rsidRPr="00097462">
        <w:rPr>
          <w:rStyle w:val="af3"/>
          <w:sz w:val="28"/>
          <w:szCs w:val="28"/>
          <w:lang w:eastAsia="uk-UA"/>
        </w:rPr>
        <w:t xml:space="preserve"> територіальних органів ДФС у Херсонській області, Автономній Республіці Крим та м. Севастополі офіційного веб-порталу ДФС всього розміщено 1</w:t>
      </w:r>
      <w:r w:rsidR="00097462" w:rsidRPr="00097462">
        <w:rPr>
          <w:rStyle w:val="af3"/>
          <w:sz w:val="28"/>
          <w:szCs w:val="28"/>
          <w:lang w:eastAsia="uk-UA"/>
        </w:rPr>
        <w:t>064</w:t>
      </w:r>
      <w:r w:rsidRPr="00097462">
        <w:rPr>
          <w:rStyle w:val="af3"/>
          <w:sz w:val="28"/>
          <w:szCs w:val="28"/>
          <w:lang w:eastAsia="uk-UA"/>
        </w:rPr>
        <w:t xml:space="preserve"> матеріал</w:t>
      </w:r>
      <w:r w:rsidR="00097462" w:rsidRPr="00097462">
        <w:rPr>
          <w:rStyle w:val="af3"/>
          <w:sz w:val="28"/>
          <w:szCs w:val="28"/>
          <w:lang w:eastAsia="uk-UA"/>
        </w:rPr>
        <w:t>и</w:t>
      </w:r>
      <w:r w:rsidRPr="00097462">
        <w:rPr>
          <w:rStyle w:val="af3"/>
          <w:sz w:val="28"/>
          <w:szCs w:val="28"/>
          <w:lang w:eastAsia="uk-UA"/>
        </w:rPr>
        <w:t xml:space="preserve">, із них </w:t>
      </w:r>
      <w:r w:rsidR="00097462" w:rsidRPr="00097462">
        <w:rPr>
          <w:rStyle w:val="af3"/>
          <w:sz w:val="28"/>
          <w:szCs w:val="28"/>
          <w:lang w:eastAsia="uk-UA"/>
        </w:rPr>
        <w:t xml:space="preserve">690 </w:t>
      </w:r>
      <w:r w:rsidRPr="00097462">
        <w:rPr>
          <w:rStyle w:val="af3"/>
          <w:sz w:val="28"/>
          <w:szCs w:val="28"/>
          <w:lang w:eastAsia="uk-UA"/>
        </w:rPr>
        <w:t>інформаційних та 3</w:t>
      </w:r>
      <w:r w:rsidR="00097462" w:rsidRPr="00097462">
        <w:rPr>
          <w:rStyle w:val="af3"/>
          <w:sz w:val="28"/>
          <w:szCs w:val="28"/>
          <w:lang w:eastAsia="uk-UA"/>
        </w:rPr>
        <w:t>74</w:t>
      </w:r>
      <w:r w:rsidR="003352D8">
        <w:rPr>
          <w:rStyle w:val="af3"/>
          <w:sz w:val="28"/>
          <w:szCs w:val="28"/>
          <w:lang w:eastAsia="uk-UA"/>
        </w:rPr>
        <w:t> </w:t>
      </w:r>
      <w:proofErr w:type="spellStart"/>
      <w:r w:rsidRPr="00097462">
        <w:rPr>
          <w:rStyle w:val="af3"/>
          <w:sz w:val="28"/>
          <w:szCs w:val="28"/>
          <w:lang w:eastAsia="uk-UA"/>
        </w:rPr>
        <w:t>консультаційно</w:t>
      </w:r>
      <w:proofErr w:type="spellEnd"/>
      <w:r w:rsidRPr="00097462">
        <w:rPr>
          <w:rStyle w:val="af3"/>
          <w:sz w:val="28"/>
          <w:szCs w:val="28"/>
          <w:lang w:eastAsia="uk-UA"/>
        </w:rPr>
        <w:t xml:space="preserve"> - роз’яснювального змісту.</w:t>
      </w:r>
    </w:p>
    <w:p w:rsidR="00974529" w:rsidRPr="006C7489" w:rsidRDefault="00974529" w:rsidP="006C7489">
      <w:pPr>
        <w:ind w:firstLine="709"/>
        <w:jc w:val="both"/>
        <w:rPr>
          <w:sz w:val="28"/>
          <w:szCs w:val="28"/>
        </w:rPr>
      </w:pPr>
    </w:p>
    <w:p w:rsidR="00714043" w:rsidRPr="00BD57E4" w:rsidRDefault="00714043" w:rsidP="00714043">
      <w:pPr>
        <w:autoSpaceDE w:val="0"/>
        <w:autoSpaceDN w:val="0"/>
        <w:jc w:val="center"/>
        <w:rPr>
          <w:rStyle w:val="ab"/>
          <w:b/>
          <w:sz w:val="28"/>
          <w:szCs w:val="28"/>
        </w:rPr>
      </w:pPr>
      <w:r w:rsidRPr="00BD57E4">
        <w:rPr>
          <w:rStyle w:val="ab"/>
          <w:b/>
          <w:sz w:val="28"/>
          <w:szCs w:val="28"/>
        </w:rPr>
        <w:t>Розділ 6. Забезпечення взаємозв’язків з органами державної влади та місцевого самоврядування. Організація міжвідомчої взаємодії із суб’єктами інформаційних відносин</w:t>
      </w:r>
    </w:p>
    <w:p w:rsidR="002502ED" w:rsidRPr="00D23400" w:rsidRDefault="002502ED" w:rsidP="002502ED">
      <w:pPr>
        <w:widowControl w:val="0"/>
        <w:ind w:firstLine="709"/>
        <w:jc w:val="both"/>
        <w:rPr>
          <w:sz w:val="28"/>
          <w:szCs w:val="28"/>
        </w:rPr>
      </w:pPr>
    </w:p>
    <w:p w:rsidR="002502ED" w:rsidRPr="00AD7F7F" w:rsidRDefault="002502ED" w:rsidP="00AD7F7F">
      <w:pPr>
        <w:ind w:firstLine="709"/>
        <w:jc w:val="both"/>
        <w:rPr>
          <w:sz w:val="28"/>
          <w:szCs w:val="28"/>
        </w:rPr>
      </w:pPr>
      <w:r w:rsidRPr="00AD7F7F">
        <w:rPr>
          <w:sz w:val="28"/>
          <w:szCs w:val="28"/>
        </w:rPr>
        <w:t>Протягом року представники ГУ ДФС приймали участь у засіданнях тимчасової комісії з питань погашення заборгованості із заробітної плати (грошового забезпечення), пенсій, стипендій та інших соціальних виплат в області при Херсонській обласній державній адміністрації; робочих групах з питань регулювання земельних відносин; комісіях з питань наповнення місцевих бюджетів.</w:t>
      </w:r>
    </w:p>
    <w:p w:rsidR="00D869D4" w:rsidRPr="00AD7F7F" w:rsidRDefault="00D869D4" w:rsidP="00AD7F7F">
      <w:pPr>
        <w:ind w:firstLine="709"/>
        <w:jc w:val="both"/>
        <w:rPr>
          <w:bCs/>
          <w:sz w:val="28"/>
          <w:szCs w:val="28"/>
        </w:rPr>
      </w:pPr>
      <w:r w:rsidRPr="00AD7F7F">
        <w:rPr>
          <w:sz w:val="28"/>
          <w:szCs w:val="28"/>
        </w:rPr>
        <w:t xml:space="preserve">Забезпечено взаємодію та обмін інформацією </w:t>
      </w:r>
      <w:r w:rsidRPr="00AD7F7F">
        <w:rPr>
          <w:bCs/>
          <w:sz w:val="28"/>
          <w:szCs w:val="28"/>
        </w:rPr>
        <w:t>з органами державної влади та місцевого самоврядування щодо проведення спільних заходів (за відповідними напрямами роботи), спрямованих на забезпечення надходження платежів</w:t>
      </w:r>
      <w:r w:rsidRPr="00AD7F7F">
        <w:rPr>
          <w:b/>
          <w:bCs/>
          <w:sz w:val="28"/>
          <w:szCs w:val="28"/>
        </w:rPr>
        <w:t xml:space="preserve"> </w:t>
      </w:r>
      <w:r w:rsidRPr="00AD7F7F">
        <w:rPr>
          <w:bCs/>
          <w:sz w:val="28"/>
          <w:szCs w:val="28"/>
        </w:rPr>
        <w:t>до бюджетів, зокрема з:</w:t>
      </w:r>
    </w:p>
    <w:p w:rsidR="00340F7B" w:rsidRPr="00AD7F7F" w:rsidRDefault="00340F7B" w:rsidP="00AD7F7F">
      <w:pPr>
        <w:ind w:firstLine="709"/>
        <w:jc w:val="both"/>
        <w:rPr>
          <w:sz w:val="28"/>
          <w:szCs w:val="28"/>
        </w:rPr>
      </w:pPr>
      <w:r w:rsidRPr="00AD7F7F">
        <w:rPr>
          <w:sz w:val="28"/>
          <w:szCs w:val="28"/>
        </w:rPr>
        <w:t xml:space="preserve">Головним управлінням </w:t>
      </w:r>
      <w:proofErr w:type="spellStart"/>
      <w:r w:rsidRPr="00AD7F7F">
        <w:rPr>
          <w:sz w:val="28"/>
          <w:szCs w:val="28"/>
        </w:rPr>
        <w:t>Держгеокадастру</w:t>
      </w:r>
      <w:proofErr w:type="spellEnd"/>
      <w:r w:rsidRPr="00AD7F7F">
        <w:rPr>
          <w:sz w:val="28"/>
          <w:szCs w:val="28"/>
        </w:rPr>
        <w:t xml:space="preserve"> щодо отримання інформації про внесення змін до договорів оренди земель державної та комунальної власності, та ГУ ДФС повідомлялись дані про стан надходження плати за землю і суми наданих пільг;</w:t>
      </w:r>
    </w:p>
    <w:p w:rsidR="00340F7B" w:rsidRPr="00AD7F7F" w:rsidRDefault="00340F7B" w:rsidP="00AD7F7F">
      <w:pPr>
        <w:ind w:firstLine="709"/>
        <w:jc w:val="both"/>
        <w:rPr>
          <w:sz w:val="28"/>
          <w:szCs w:val="28"/>
        </w:rPr>
      </w:pPr>
      <w:r w:rsidRPr="00AD7F7F">
        <w:rPr>
          <w:sz w:val="28"/>
          <w:szCs w:val="28"/>
        </w:rPr>
        <w:t>Головним управлінням статистики щодо отримання даних про середню врожайність у розрізі с/г культур, а також, щодо виданих ліцензій на право здійснення роздрібної торгівлі алкогольними напоями;</w:t>
      </w:r>
    </w:p>
    <w:p w:rsidR="00340F7B" w:rsidRPr="00AD7F7F" w:rsidRDefault="00340F7B" w:rsidP="00AD7F7F">
      <w:pPr>
        <w:ind w:firstLine="709"/>
        <w:jc w:val="both"/>
        <w:rPr>
          <w:sz w:val="28"/>
          <w:szCs w:val="28"/>
        </w:rPr>
      </w:pPr>
      <w:r w:rsidRPr="00AD7F7F">
        <w:rPr>
          <w:sz w:val="28"/>
          <w:szCs w:val="28"/>
        </w:rPr>
        <w:lastRenderedPageBreak/>
        <w:t>Департаментом агропромислового комплексу щодо отримання інформації щодо обсягів засіву у 2018 році с/г культур у розрізі місцевих рад та суб’єктів господарювання;</w:t>
      </w:r>
    </w:p>
    <w:p w:rsidR="00340F7B" w:rsidRPr="00AD7F7F" w:rsidRDefault="00340F7B" w:rsidP="00AD7F7F">
      <w:pPr>
        <w:ind w:firstLine="709"/>
        <w:jc w:val="both"/>
        <w:rPr>
          <w:sz w:val="28"/>
          <w:szCs w:val="28"/>
        </w:rPr>
      </w:pPr>
      <w:r w:rsidRPr="00AD7F7F">
        <w:rPr>
          <w:sz w:val="28"/>
          <w:szCs w:val="28"/>
        </w:rPr>
        <w:t xml:space="preserve">Департаментом екології та природних ресурсів щодо отримання переліків суб’єктів, яким видано дозволи на </w:t>
      </w:r>
      <w:proofErr w:type="spellStart"/>
      <w:r w:rsidRPr="00AD7F7F">
        <w:rPr>
          <w:sz w:val="28"/>
          <w:szCs w:val="28"/>
        </w:rPr>
        <w:t>спецводокористування</w:t>
      </w:r>
      <w:proofErr w:type="spellEnd"/>
      <w:r w:rsidRPr="00AD7F7F">
        <w:rPr>
          <w:sz w:val="28"/>
          <w:szCs w:val="28"/>
        </w:rPr>
        <w:t>, а також дозволи на викиди, скиди та розміщення відходів;</w:t>
      </w:r>
    </w:p>
    <w:p w:rsidR="004A352D" w:rsidRPr="00AD7F7F" w:rsidRDefault="00740BC6" w:rsidP="00AD7F7F">
      <w:pPr>
        <w:ind w:firstLine="709"/>
        <w:jc w:val="both"/>
        <w:rPr>
          <w:bCs/>
          <w:sz w:val="28"/>
          <w:szCs w:val="28"/>
        </w:rPr>
      </w:pPr>
      <w:r w:rsidRPr="00AD7F7F">
        <w:rPr>
          <w:bCs/>
          <w:sz w:val="28"/>
          <w:szCs w:val="28"/>
        </w:rPr>
        <w:t>Регіональним сервісним центром МВС у Херсонській області</w:t>
      </w:r>
      <w:r w:rsidRPr="00AD7F7F">
        <w:rPr>
          <w:rStyle w:val="ab"/>
          <w:sz w:val="28"/>
          <w:szCs w:val="28"/>
        </w:rPr>
        <w:t>, Одеським міжрегіональним управлінням Державної інспекції України з безпеки на морському та річковому транспорті та іншими державними органами, що проводять державну реєстрацію транспортних засобів щодо отримання інформації про зареєстровані транспортні засоби, та осіб на яких вони зареєстровані, з метою забезпечення повноти та своєчасності сплати транспортного податку;</w:t>
      </w:r>
    </w:p>
    <w:p w:rsidR="00EE33D8" w:rsidRPr="00AD7F7F" w:rsidRDefault="00387BB5" w:rsidP="00AD7F7F">
      <w:pPr>
        <w:ind w:firstLine="709"/>
        <w:jc w:val="both"/>
        <w:rPr>
          <w:rStyle w:val="ab"/>
          <w:sz w:val="28"/>
          <w:szCs w:val="28"/>
        </w:rPr>
      </w:pPr>
      <w:r w:rsidRPr="00AD7F7F">
        <w:rPr>
          <w:rStyle w:val="ab"/>
          <w:sz w:val="28"/>
          <w:szCs w:val="28"/>
        </w:rPr>
        <w:t>Головним управлінням праці та соціального захисту населення Херсонської обласної державної адміністрації, Головним управлінням Пенсійного фонду України в Херсонській області, Головним управлінням Національної поліції</w:t>
      </w:r>
      <w:r w:rsidRPr="00AD7F7F">
        <w:rPr>
          <w:sz w:val="28"/>
          <w:szCs w:val="28"/>
        </w:rPr>
        <w:t xml:space="preserve"> </w:t>
      </w:r>
      <w:r w:rsidRPr="00AD7F7F">
        <w:rPr>
          <w:rStyle w:val="ab"/>
          <w:sz w:val="28"/>
          <w:szCs w:val="28"/>
        </w:rPr>
        <w:t>України в Херсонській області та Прокуратурою Херсонської області щодо отримання інформації про виявлені порушення суб’єктами господарювання законодавства при виплаті заробітної плати;</w:t>
      </w:r>
    </w:p>
    <w:p w:rsidR="00387BB5" w:rsidRPr="00AD7F7F" w:rsidRDefault="00387BB5" w:rsidP="00AD7F7F">
      <w:pPr>
        <w:ind w:firstLine="709"/>
        <w:jc w:val="both"/>
        <w:rPr>
          <w:rStyle w:val="ab"/>
          <w:sz w:val="28"/>
          <w:szCs w:val="28"/>
        </w:rPr>
      </w:pPr>
      <w:r w:rsidRPr="00AD7F7F">
        <w:rPr>
          <w:rStyle w:val="ab"/>
          <w:sz w:val="28"/>
          <w:szCs w:val="28"/>
        </w:rPr>
        <w:t>Державною міграційною службою у Херсонській області щодо отримання відомостей, необхідних для розрахунку податку на нерухоме майно, відмінне від земельної ділянки</w:t>
      </w:r>
      <w:r w:rsidR="003963DA" w:rsidRPr="00AD7F7F">
        <w:rPr>
          <w:rStyle w:val="ab"/>
          <w:sz w:val="28"/>
          <w:szCs w:val="28"/>
        </w:rPr>
        <w:t>.</w:t>
      </w:r>
    </w:p>
    <w:p w:rsidR="00EE33D8" w:rsidRPr="00AD7F7F" w:rsidRDefault="00EE33D8" w:rsidP="00AD7F7F">
      <w:pPr>
        <w:ind w:firstLine="709"/>
        <w:jc w:val="both"/>
        <w:rPr>
          <w:sz w:val="28"/>
          <w:szCs w:val="28"/>
        </w:rPr>
      </w:pPr>
      <w:r w:rsidRPr="00AD7F7F">
        <w:rPr>
          <w:sz w:val="28"/>
          <w:szCs w:val="28"/>
        </w:rPr>
        <w:t>Щомісяця до структурних підрозділів Херсонської обласної державної адміністрації направлялась інформація щодо вжитих заходів та результатів роботи органів ДФС у Херсонської області, Автономній Республіці Крим та м. Севастополі, зокрема:</w:t>
      </w:r>
    </w:p>
    <w:p w:rsidR="00EE33D8" w:rsidRPr="00AD7F7F" w:rsidRDefault="00EE33D8" w:rsidP="00AD7F7F">
      <w:pPr>
        <w:ind w:firstLine="709"/>
        <w:jc w:val="both"/>
        <w:rPr>
          <w:sz w:val="28"/>
          <w:szCs w:val="28"/>
        </w:rPr>
      </w:pPr>
      <w:r w:rsidRPr="00AD7F7F">
        <w:rPr>
          <w:sz w:val="28"/>
          <w:szCs w:val="28"/>
        </w:rPr>
        <w:t>до Департаменту економічного розвитку та торгівлі – стосовно показників для визначення рейтингу соціально-економічного розвитку регіонів області, про стан надходження платежів до бюджету в розрізі окремих галузей економічної діяльності тощо;</w:t>
      </w:r>
    </w:p>
    <w:p w:rsidR="00EE33D8" w:rsidRPr="00AD7F7F" w:rsidRDefault="00EE33D8" w:rsidP="00AD7F7F">
      <w:pPr>
        <w:ind w:firstLine="709"/>
        <w:jc w:val="both"/>
        <w:rPr>
          <w:sz w:val="28"/>
          <w:szCs w:val="28"/>
        </w:rPr>
      </w:pPr>
      <w:r w:rsidRPr="00AD7F7F">
        <w:rPr>
          <w:sz w:val="28"/>
          <w:szCs w:val="28"/>
        </w:rPr>
        <w:t>до Департаменту фінансів – про вжиті заходи по наповненню доходної частини місцевих бюджетів тощо;</w:t>
      </w:r>
    </w:p>
    <w:p w:rsidR="00EE33D8" w:rsidRPr="00AD7F7F" w:rsidRDefault="00EE33D8" w:rsidP="00AD7F7F">
      <w:pPr>
        <w:ind w:firstLine="709"/>
        <w:jc w:val="both"/>
        <w:rPr>
          <w:sz w:val="28"/>
          <w:szCs w:val="28"/>
        </w:rPr>
      </w:pPr>
      <w:r w:rsidRPr="00AD7F7F">
        <w:rPr>
          <w:sz w:val="28"/>
          <w:szCs w:val="28"/>
        </w:rPr>
        <w:t>до Департаменту культури, туризму та курортів – про обсяги надходжень від туристичної галузі тощо.</w:t>
      </w:r>
    </w:p>
    <w:p w:rsidR="006817ED" w:rsidRPr="00AD7F7F" w:rsidRDefault="006817ED" w:rsidP="00AD7F7F">
      <w:pPr>
        <w:ind w:firstLine="709"/>
        <w:jc w:val="both"/>
        <w:rPr>
          <w:sz w:val="28"/>
          <w:szCs w:val="28"/>
        </w:rPr>
      </w:pPr>
      <w:r w:rsidRPr="00AD7F7F">
        <w:rPr>
          <w:sz w:val="28"/>
          <w:szCs w:val="28"/>
        </w:rPr>
        <w:t xml:space="preserve">Так, у 2018 році проведено 2 наради за участі ГУ ДФС та ГУ </w:t>
      </w:r>
      <w:proofErr w:type="spellStart"/>
      <w:r w:rsidRPr="00AD7F7F">
        <w:rPr>
          <w:sz w:val="28"/>
          <w:szCs w:val="28"/>
        </w:rPr>
        <w:t>Держпраці</w:t>
      </w:r>
      <w:proofErr w:type="spellEnd"/>
      <w:r w:rsidRPr="00AD7F7F">
        <w:rPr>
          <w:sz w:val="28"/>
          <w:szCs w:val="28"/>
        </w:rPr>
        <w:t xml:space="preserve">. До ГУ </w:t>
      </w:r>
      <w:proofErr w:type="spellStart"/>
      <w:r w:rsidRPr="00AD7F7F">
        <w:rPr>
          <w:sz w:val="28"/>
          <w:szCs w:val="28"/>
        </w:rPr>
        <w:t>Держпраці</w:t>
      </w:r>
      <w:proofErr w:type="spellEnd"/>
      <w:r w:rsidRPr="00AD7F7F">
        <w:rPr>
          <w:sz w:val="28"/>
          <w:szCs w:val="28"/>
        </w:rPr>
        <w:t xml:space="preserve"> в Херсонській області передано 36 матеріалів, які отримані за наслідками податкових перевірок, щодо порушень в сфері трудових відносин. За матеріалами органів фіскальної служби органами </w:t>
      </w:r>
      <w:proofErr w:type="spellStart"/>
      <w:r w:rsidRPr="00AD7F7F">
        <w:rPr>
          <w:sz w:val="28"/>
          <w:szCs w:val="28"/>
        </w:rPr>
        <w:t>Держпраці</w:t>
      </w:r>
      <w:proofErr w:type="spellEnd"/>
      <w:r w:rsidRPr="00AD7F7F">
        <w:rPr>
          <w:sz w:val="28"/>
          <w:szCs w:val="28"/>
        </w:rPr>
        <w:t xml:space="preserve"> області на суб'єктів господарювання накладено штраф у розмірі 6,03 млн. </w:t>
      </w:r>
      <w:r w:rsidR="009C4946" w:rsidRPr="00AD7F7F">
        <w:rPr>
          <w:sz w:val="28"/>
          <w:szCs w:val="28"/>
        </w:rPr>
        <w:t>гривень.</w:t>
      </w:r>
    </w:p>
    <w:p w:rsidR="006817ED" w:rsidRPr="00AD7F7F" w:rsidRDefault="006817ED" w:rsidP="00AD7F7F">
      <w:pPr>
        <w:ind w:firstLine="709"/>
        <w:jc w:val="both"/>
        <w:rPr>
          <w:sz w:val="28"/>
          <w:szCs w:val="28"/>
        </w:rPr>
      </w:pPr>
      <w:r w:rsidRPr="00AD7F7F">
        <w:rPr>
          <w:sz w:val="28"/>
          <w:szCs w:val="28"/>
        </w:rPr>
        <w:t xml:space="preserve">Крім того, на виконання розпорядження Кабінету Міністрів від 05.09.2018 №649-р "Про заходи, спрямовані на детінізацію відносин у сфері зайнятості населення" проведено 25 спільних комплексних заходів, спрямованих на детінізацію зайнятості та доходів населення, за участі ГУ </w:t>
      </w:r>
      <w:proofErr w:type="spellStart"/>
      <w:r w:rsidRPr="00AD7F7F">
        <w:rPr>
          <w:sz w:val="28"/>
          <w:szCs w:val="28"/>
        </w:rPr>
        <w:t>Держпраці</w:t>
      </w:r>
      <w:proofErr w:type="spellEnd"/>
      <w:r w:rsidRPr="00AD7F7F">
        <w:rPr>
          <w:sz w:val="28"/>
          <w:szCs w:val="28"/>
        </w:rPr>
        <w:t xml:space="preserve"> та </w:t>
      </w:r>
      <w:r w:rsidR="009C4946" w:rsidRPr="00AD7F7F">
        <w:rPr>
          <w:sz w:val="28"/>
          <w:szCs w:val="28"/>
        </w:rPr>
        <w:t>ГУ</w:t>
      </w:r>
      <w:r w:rsidRPr="00AD7F7F">
        <w:rPr>
          <w:sz w:val="28"/>
          <w:szCs w:val="28"/>
        </w:rPr>
        <w:t xml:space="preserve"> ДФС, за результатами яких виявлено 28 неоформлених </w:t>
      </w:r>
      <w:r w:rsidRPr="00AD7F7F">
        <w:rPr>
          <w:sz w:val="28"/>
          <w:szCs w:val="28"/>
        </w:rPr>
        <w:lastRenderedPageBreak/>
        <w:t xml:space="preserve">найманих осіб та 4 працівників, які працювали за договорами ЦПХ з ознаки трудових. </w:t>
      </w:r>
    </w:p>
    <w:p w:rsidR="006817ED" w:rsidRPr="00AD7F7F" w:rsidRDefault="006817ED" w:rsidP="00AD7F7F">
      <w:pPr>
        <w:ind w:firstLine="709"/>
        <w:jc w:val="both"/>
        <w:rPr>
          <w:sz w:val="28"/>
          <w:szCs w:val="28"/>
        </w:rPr>
      </w:pPr>
      <w:r w:rsidRPr="00AD7F7F">
        <w:rPr>
          <w:sz w:val="28"/>
          <w:szCs w:val="28"/>
        </w:rPr>
        <w:t>Також, працівниками ГУ ДФС на постійній основі прийма</w:t>
      </w:r>
      <w:r w:rsidR="009C4946" w:rsidRPr="00AD7F7F">
        <w:rPr>
          <w:sz w:val="28"/>
          <w:szCs w:val="28"/>
        </w:rPr>
        <w:t>лась</w:t>
      </w:r>
      <w:r w:rsidRPr="00AD7F7F">
        <w:rPr>
          <w:sz w:val="28"/>
          <w:szCs w:val="28"/>
        </w:rPr>
        <w:t xml:space="preserve"> участь в семінарах при Державній службі зайнятості з роботодавцями та безробітними (5</w:t>
      </w:r>
      <w:r w:rsidR="009C4946" w:rsidRPr="00AD7F7F">
        <w:rPr>
          <w:sz w:val="28"/>
          <w:szCs w:val="28"/>
        </w:rPr>
        <w:t> </w:t>
      </w:r>
      <w:r w:rsidRPr="00AD7F7F">
        <w:rPr>
          <w:sz w:val="28"/>
          <w:szCs w:val="28"/>
        </w:rPr>
        <w:t>заходів з роботодавцями та 11 заходів з безробітними).</w:t>
      </w:r>
    </w:p>
    <w:p w:rsidR="00203BA9" w:rsidRPr="00AD7F7F" w:rsidRDefault="00335407" w:rsidP="00AD7F7F">
      <w:pPr>
        <w:ind w:firstLine="709"/>
        <w:jc w:val="both"/>
        <w:rPr>
          <w:sz w:val="28"/>
          <w:szCs w:val="28"/>
        </w:rPr>
      </w:pPr>
      <w:r w:rsidRPr="00AD7F7F">
        <w:rPr>
          <w:sz w:val="28"/>
          <w:szCs w:val="28"/>
        </w:rPr>
        <w:t xml:space="preserve">Протягом січня </w:t>
      </w:r>
      <w:r w:rsidR="00203BA9" w:rsidRPr="00AD7F7F">
        <w:rPr>
          <w:sz w:val="28"/>
          <w:szCs w:val="28"/>
        </w:rPr>
        <w:t>- грудня 2018 року комісіями з питань наповнення бюджетів при райдержадміністраціях, робочими групами ГУ ДФС в області проведено 371 заслуховування керівників підприємств, які виплачували заробітну плату менше законодавчо встановленого рівня, за результатами яких 358 юридичних осіб підвищили рівень заробітної плати, додатково надійшло 1</w:t>
      </w:r>
      <w:r w:rsidRPr="00AD7F7F">
        <w:rPr>
          <w:sz w:val="28"/>
          <w:szCs w:val="28"/>
        </w:rPr>
        <w:t>,</w:t>
      </w:r>
      <w:r w:rsidR="00203BA9" w:rsidRPr="00AD7F7F">
        <w:rPr>
          <w:sz w:val="28"/>
          <w:szCs w:val="28"/>
        </w:rPr>
        <w:t>9</w:t>
      </w:r>
      <w:r w:rsidRPr="00AD7F7F">
        <w:rPr>
          <w:sz w:val="28"/>
          <w:szCs w:val="28"/>
        </w:rPr>
        <w:t> млн</w:t>
      </w:r>
      <w:r w:rsidR="00203BA9" w:rsidRPr="00AD7F7F">
        <w:rPr>
          <w:sz w:val="28"/>
          <w:szCs w:val="28"/>
        </w:rPr>
        <w:t>.</w:t>
      </w:r>
      <w:r w:rsidRPr="00AD7F7F">
        <w:rPr>
          <w:sz w:val="28"/>
          <w:szCs w:val="28"/>
        </w:rPr>
        <w:t> </w:t>
      </w:r>
      <w:r w:rsidR="00203BA9" w:rsidRPr="00AD7F7F">
        <w:rPr>
          <w:sz w:val="28"/>
          <w:szCs w:val="28"/>
        </w:rPr>
        <w:t>грн. податку на доходи фізичних осіб та 2</w:t>
      </w:r>
      <w:r w:rsidR="00862225" w:rsidRPr="00AD7F7F">
        <w:rPr>
          <w:sz w:val="28"/>
          <w:szCs w:val="28"/>
        </w:rPr>
        <w:t>,</w:t>
      </w:r>
      <w:r w:rsidR="00203BA9" w:rsidRPr="00AD7F7F">
        <w:rPr>
          <w:sz w:val="28"/>
          <w:szCs w:val="28"/>
        </w:rPr>
        <w:t>3</w:t>
      </w:r>
      <w:r w:rsidR="00862225" w:rsidRPr="00AD7F7F">
        <w:rPr>
          <w:sz w:val="28"/>
          <w:szCs w:val="28"/>
        </w:rPr>
        <w:t> млн</w:t>
      </w:r>
      <w:r w:rsidR="00203BA9" w:rsidRPr="00AD7F7F">
        <w:rPr>
          <w:sz w:val="28"/>
          <w:szCs w:val="28"/>
        </w:rPr>
        <w:t>.</w:t>
      </w:r>
      <w:r w:rsidR="00862225" w:rsidRPr="00AD7F7F">
        <w:rPr>
          <w:sz w:val="28"/>
          <w:szCs w:val="28"/>
        </w:rPr>
        <w:t> </w:t>
      </w:r>
      <w:r w:rsidR="00203BA9" w:rsidRPr="00AD7F7F">
        <w:rPr>
          <w:sz w:val="28"/>
          <w:szCs w:val="28"/>
        </w:rPr>
        <w:t>грн. єдиного соціального внеску. На вказаних групах (комісіях) проведено 308 заслуховувань приватних підприємців, які виплачували заробітну плату менше мінімальної, в результаті вжитих заходів 302 суб’єктами господарювання підвищено розмір заробітної плати, додатково надійшло 386,1</w:t>
      </w:r>
      <w:r w:rsidR="00862225" w:rsidRPr="00AD7F7F">
        <w:rPr>
          <w:sz w:val="28"/>
          <w:szCs w:val="28"/>
        </w:rPr>
        <w:t> </w:t>
      </w:r>
      <w:r w:rsidR="00203BA9" w:rsidRPr="00AD7F7F">
        <w:rPr>
          <w:sz w:val="28"/>
          <w:szCs w:val="28"/>
        </w:rPr>
        <w:t>тис.</w:t>
      </w:r>
      <w:r w:rsidR="00862225" w:rsidRPr="00AD7F7F">
        <w:rPr>
          <w:sz w:val="28"/>
          <w:szCs w:val="28"/>
        </w:rPr>
        <w:t> </w:t>
      </w:r>
      <w:r w:rsidR="00203BA9" w:rsidRPr="00AD7F7F">
        <w:rPr>
          <w:sz w:val="28"/>
          <w:szCs w:val="28"/>
        </w:rPr>
        <w:t>грн. податку на доходи фізичних осіб та 467,8 тис.</w:t>
      </w:r>
      <w:r w:rsidR="00862225" w:rsidRPr="00AD7F7F">
        <w:rPr>
          <w:sz w:val="28"/>
          <w:szCs w:val="28"/>
        </w:rPr>
        <w:t> </w:t>
      </w:r>
      <w:r w:rsidR="00203BA9" w:rsidRPr="00AD7F7F">
        <w:rPr>
          <w:sz w:val="28"/>
          <w:szCs w:val="28"/>
        </w:rPr>
        <w:t>грн. єдиного соціального внеску.</w:t>
      </w:r>
    </w:p>
    <w:p w:rsidR="006C0164" w:rsidRPr="000972D4" w:rsidRDefault="006C0164" w:rsidP="006C25D8">
      <w:pPr>
        <w:autoSpaceDE w:val="0"/>
        <w:autoSpaceDN w:val="0"/>
        <w:jc w:val="both"/>
        <w:rPr>
          <w:sz w:val="28"/>
          <w:szCs w:val="28"/>
        </w:rPr>
      </w:pPr>
    </w:p>
    <w:p w:rsidR="00970C84" w:rsidRPr="000972D4" w:rsidRDefault="00970C84" w:rsidP="00714043">
      <w:pPr>
        <w:autoSpaceDE w:val="0"/>
        <w:autoSpaceDN w:val="0"/>
        <w:jc w:val="center"/>
        <w:rPr>
          <w:rStyle w:val="ab"/>
          <w:b/>
          <w:bCs/>
          <w:sz w:val="28"/>
          <w:szCs w:val="28"/>
        </w:rPr>
      </w:pPr>
      <w:r w:rsidRPr="000972D4">
        <w:rPr>
          <w:rStyle w:val="ab"/>
          <w:b/>
          <w:bCs/>
          <w:sz w:val="28"/>
          <w:szCs w:val="28"/>
        </w:rPr>
        <w:t>Розділ 7. Координація роботи з питань основної діяльності, здійснення контролю за виконанням документів</w:t>
      </w:r>
    </w:p>
    <w:p w:rsidR="003C4244" w:rsidRPr="00D23400" w:rsidRDefault="003C4244" w:rsidP="00714043">
      <w:pPr>
        <w:autoSpaceDE w:val="0"/>
        <w:autoSpaceDN w:val="0"/>
        <w:jc w:val="center"/>
        <w:rPr>
          <w:rStyle w:val="ab"/>
          <w:b/>
          <w:sz w:val="28"/>
          <w:szCs w:val="28"/>
          <w:highlight w:val="green"/>
        </w:rPr>
      </w:pPr>
    </w:p>
    <w:p w:rsidR="000972D4" w:rsidRPr="002C3540" w:rsidRDefault="000972D4" w:rsidP="000972D4">
      <w:pPr>
        <w:ind w:firstLine="709"/>
        <w:jc w:val="both"/>
        <w:rPr>
          <w:rStyle w:val="13pt"/>
          <w:i w:val="0"/>
          <w:sz w:val="28"/>
          <w:szCs w:val="28"/>
        </w:rPr>
      </w:pPr>
      <w:r w:rsidRPr="002C3540">
        <w:rPr>
          <w:rStyle w:val="13pt"/>
          <w:i w:val="0"/>
          <w:sz w:val="28"/>
          <w:szCs w:val="28"/>
        </w:rPr>
        <w:t>Організація діяльності ГУ ДФС здійснювалась у відповідності до вимог Регламенту та відповідних розпорядчих документів ДФС України.</w:t>
      </w:r>
    </w:p>
    <w:p w:rsidR="000972D4" w:rsidRPr="002C3540" w:rsidRDefault="000972D4" w:rsidP="000972D4">
      <w:pPr>
        <w:ind w:firstLine="709"/>
        <w:jc w:val="both"/>
        <w:rPr>
          <w:rStyle w:val="13pt"/>
          <w:i w:val="0"/>
          <w:sz w:val="28"/>
          <w:szCs w:val="28"/>
        </w:rPr>
      </w:pPr>
      <w:r w:rsidRPr="002C3540">
        <w:rPr>
          <w:rStyle w:val="13pt"/>
          <w:bCs/>
          <w:i w:val="0"/>
          <w:sz w:val="28"/>
          <w:szCs w:val="28"/>
        </w:rPr>
        <w:t>Планування діяльності ГУ ДФС здійснювалось</w:t>
      </w:r>
      <w:r w:rsidRPr="002C3540">
        <w:rPr>
          <w:rStyle w:val="13pt"/>
          <w:i w:val="0"/>
          <w:sz w:val="28"/>
          <w:szCs w:val="28"/>
        </w:rPr>
        <w:t xml:space="preserve"> шляхом розробки і затвердження у встановленому порядку Плану роботи на рік, Планів роботи на відповідні півріччя, квартальних планів роботи структурних підрозділів та формування звітів про їх виконання. </w:t>
      </w:r>
    </w:p>
    <w:p w:rsidR="000972D4" w:rsidRPr="002C3540" w:rsidRDefault="000972D4" w:rsidP="000972D4">
      <w:pPr>
        <w:ind w:firstLine="709"/>
        <w:jc w:val="both"/>
        <w:rPr>
          <w:rStyle w:val="13pt"/>
          <w:i w:val="0"/>
          <w:color w:val="FF0000"/>
          <w:sz w:val="28"/>
          <w:szCs w:val="28"/>
        </w:rPr>
      </w:pPr>
      <w:r w:rsidRPr="002C3540">
        <w:rPr>
          <w:rStyle w:val="13pt"/>
          <w:i w:val="0"/>
          <w:sz w:val="28"/>
          <w:szCs w:val="28"/>
        </w:rPr>
        <w:t xml:space="preserve">Складено Плани роботи ГУ ДФС на друге півріччя 2018 року, перше півріччя 2019 року та 2019 рік, які затверджені в.о. Голови ДФС </w:t>
      </w:r>
      <w:r>
        <w:rPr>
          <w:rStyle w:val="13pt"/>
          <w:i w:val="0"/>
          <w:sz w:val="28"/>
          <w:szCs w:val="28"/>
        </w:rPr>
        <w:t>України</w:t>
      </w:r>
      <w:r w:rsidRPr="002C3540">
        <w:rPr>
          <w:rStyle w:val="13pt"/>
          <w:i w:val="0"/>
          <w:sz w:val="28"/>
          <w:szCs w:val="28"/>
        </w:rPr>
        <w:t xml:space="preserve">16.07.2018 та 30.12.2018 </w:t>
      </w:r>
      <w:r w:rsidR="00A93938">
        <w:rPr>
          <w:rStyle w:val="13pt"/>
          <w:i w:val="0"/>
          <w:sz w:val="28"/>
          <w:szCs w:val="28"/>
        </w:rPr>
        <w:t xml:space="preserve">(2) </w:t>
      </w:r>
      <w:r w:rsidRPr="002C3540">
        <w:rPr>
          <w:rStyle w:val="13pt"/>
          <w:i w:val="0"/>
          <w:sz w:val="28"/>
          <w:szCs w:val="28"/>
        </w:rPr>
        <w:t>відповідно.</w:t>
      </w:r>
    </w:p>
    <w:p w:rsidR="000972D4" w:rsidRPr="002C3540" w:rsidRDefault="000972D4" w:rsidP="000972D4">
      <w:pPr>
        <w:ind w:firstLine="709"/>
        <w:jc w:val="both"/>
        <w:rPr>
          <w:rStyle w:val="13pt"/>
          <w:i w:val="0"/>
          <w:color w:val="FF0000"/>
          <w:sz w:val="28"/>
          <w:szCs w:val="28"/>
        </w:rPr>
      </w:pPr>
      <w:r w:rsidRPr="002C3540">
        <w:rPr>
          <w:rStyle w:val="13pt"/>
          <w:i w:val="0"/>
          <w:sz w:val="28"/>
          <w:szCs w:val="28"/>
        </w:rPr>
        <w:t>Складено звіти про виконання планів роботи ГУ ДФС на</w:t>
      </w:r>
      <w:r w:rsidRPr="002C3540">
        <w:rPr>
          <w:rStyle w:val="13pt"/>
          <w:i w:val="0"/>
          <w:color w:val="FF0000"/>
          <w:sz w:val="28"/>
          <w:szCs w:val="28"/>
        </w:rPr>
        <w:t xml:space="preserve"> </w:t>
      </w:r>
      <w:r w:rsidRPr="002C3540">
        <w:rPr>
          <w:rStyle w:val="13pt"/>
          <w:i w:val="0"/>
          <w:sz w:val="28"/>
          <w:szCs w:val="28"/>
        </w:rPr>
        <w:t>2017 рік, друге півріччя 2017 року та перше півріччя 2018 року (підписані начальником ГУ ДФС 31.01.2018</w:t>
      </w:r>
      <w:r w:rsidR="00A93938">
        <w:rPr>
          <w:rStyle w:val="13pt"/>
          <w:i w:val="0"/>
          <w:sz w:val="28"/>
          <w:szCs w:val="28"/>
        </w:rPr>
        <w:t xml:space="preserve"> (2)</w:t>
      </w:r>
      <w:r w:rsidRPr="002C3540">
        <w:rPr>
          <w:rStyle w:val="13pt"/>
          <w:i w:val="0"/>
          <w:sz w:val="28"/>
          <w:szCs w:val="28"/>
        </w:rPr>
        <w:t xml:space="preserve"> та 30.07.2018 відповідно). </w:t>
      </w:r>
    </w:p>
    <w:p w:rsidR="000972D4" w:rsidRPr="002C3540" w:rsidRDefault="000972D4" w:rsidP="000972D4">
      <w:pPr>
        <w:ind w:firstLine="709"/>
        <w:jc w:val="both"/>
        <w:rPr>
          <w:rStyle w:val="13pt"/>
          <w:i w:val="0"/>
          <w:sz w:val="28"/>
          <w:szCs w:val="28"/>
        </w:rPr>
      </w:pPr>
      <w:r w:rsidRPr="002C3540">
        <w:rPr>
          <w:rStyle w:val="13pt"/>
          <w:i w:val="0"/>
          <w:sz w:val="28"/>
          <w:szCs w:val="28"/>
        </w:rPr>
        <w:t>Плани роботи ГУ ДФС та звіти про їх виконання розміщені на</w:t>
      </w:r>
      <w:r w:rsidRPr="002C3540">
        <w:rPr>
          <w:rStyle w:val="af6"/>
          <w:color w:val="000000"/>
          <w:sz w:val="28"/>
          <w:szCs w:val="28"/>
        </w:rPr>
        <w:t xml:space="preserve"> </w:t>
      </w:r>
      <w:proofErr w:type="spellStart"/>
      <w:r w:rsidRPr="002C3540">
        <w:rPr>
          <w:rStyle w:val="af6"/>
          <w:color w:val="000000"/>
          <w:sz w:val="28"/>
          <w:szCs w:val="28"/>
        </w:rPr>
        <w:t>субсайті</w:t>
      </w:r>
      <w:proofErr w:type="spellEnd"/>
      <w:r w:rsidRPr="002C3540">
        <w:rPr>
          <w:rStyle w:val="af6"/>
          <w:color w:val="000000"/>
          <w:sz w:val="28"/>
          <w:szCs w:val="28"/>
        </w:rPr>
        <w:t xml:space="preserve"> територіальних органів ДФС у Херсонській області, Автономній Республіці Крим та м. Севастополі офіційного веб - порталу ДФС </w:t>
      </w:r>
      <w:r w:rsidRPr="002C3540">
        <w:rPr>
          <w:rStyle w:val="13pt"/>
          <w:i w:val="0"/>
          <w:sz w:val="28"/>
          <w:szCs w:val="28"/>
        </w:rPr>
        <w:t>з метою оприлюднення.</w:t>
      </w:r>
    </w:p>
    <w:p w:rsidR="000972D4" w:rsidRPr="000A41F5" w:rsidRDefault="000972D4" w:rsidP="000972D4">
      <w:pPr>
        <w:ind w:firstLine="709"/>
        <w:jc w:val="both"/>
        <w:rPr>
          <w:rStyle w:val="13pt"/>
          <w:i w:val="0"/>
          <w:color w:val="FF0000"/>
          <w:sz w:val="10"/>
          <w:szCs w:val="10"/>
        </w:rPr>
      </w:pPr>
    </w:p>
    <w:p w:rsidR="000972D4" w:rsidRPr="002C3540" w:rsidRDefault="000972D4" w:rsidP="000972D4">
      <w:pPr>
        <w:ind w:firstLine="709"/>
        <w:jc w:val="both"/>
        <w:rPr>
          <w:rStyle w:val="13pt"/>
          <w:i w:val="0"/>
          <w:sz w:val="28"/>
          <w:szCs w:val="28"/>
        </w:rPr>
      </w:pPr>
      <w:r w:rsidRPr="002C3540">
        <w:rPr>
          <w:rStyle w:val="13pt"/>
          <w:i w:val="0"/>
          <w:sz w:val="28"/>
          <w:szCs w:val="28"/>
        </w:rPr>
        <w:t>Організаційну структуру ГУ ДФС на 2018</w:t>
      </w:r>
      <w:r>
        <w:rPr>
          <w:rStyle w:val="13pt"/>
          <w:i w:val="0"/>
          <w:sz w:val="28"/>
          <w:szCs w:val="28"/>
        </w:rPr>
        <w:t xml:space="preserve"> рік затверджено в.о. </w:t>
      </w:r>
      <w:r w:rsidRPr="002C3540">
        <w:rPr>
          <w:rStyle w:val="13pt"/>
          <w:i w:val="0"/>
          <w:sz w:val="28"/>
          <w:szCs w:val="28"/>
        </w:rPr>
        <w:t xml:space="preserve">Голови ДФС </w:t>
      </w:r>
      <w:r>
        <w:rPr>
          <w:rStyle w:val="13pt"/>
          <w:i w:val="0"/>
          <w:sz w:val="28"/>
          <w:szCs w:val="28"/>
        </w:rPr>
        <w:t>України</w:t>
      </w:r>
      <w:r w:rsidRPr="002C3540">
        <w:rPr>
          <w:rStyle w:val="13pt"/>
          <w:i w:val="0"/>
          <w:sz w:val="28"/>
          <w:szCs w:val="28"/>
        </w:rPr>
        <w:t xml:space="preserve"> 10.05.2018.</w:t>
      </w:r>
      <w:r w:rsidRPr="002C3540">
        <w:rPr>
          <w:rStyle w:val="13pt"/>
          <w:i w:val="0"/>
          <w:color w:val="FF0000"/>
          <w:sz w:val="28"/>
          <w:szCs w:val="28"/>
        </w:rPr>
        <w:t xml:space="preserve"> </w:t>
      </w:r>
      <w:r w:rsidRPr="002C3540">
        <w:rPr>
          <w:rStyle w:val="13pt"/>
          <w:i w:val="0"/>
          <w:sz w:val="28"/>
          <w:szCs w:val="28"/>
        </w:rPr>
        <w:t>Підготовлені та направлені переліки змін №№ 1 - 2 до</w:t>
      </w:r>
      <w:r w:rsidRPr="002C3540">
        <w:rPr>
          <w:rStyle w:val="13pt"/>
          <w:i w:val="0"/>
          <w:color w:val="FF0000"/>
          <w:sz w:val="28"/>
          <w:szCs w:val="28"/>
        </w:rPr>
        <w:t xml:space="preserve"> </w:t>
      </w:r>
      <w:r w:rsidRPr="002C3540">
        <w:rPr>
          <w:rStyle w:val="13pt"/>
          <w:i w:val="0"/>
          <w:sz w:val="28"/>
          <w:szCs w:val="28"/>
        </w:rPr>
        <w:t>Організаційної структури ГУ ДФС, які затверджені в.о.</w:t>
      </w:r>
      <w:r w:rsidRPr="002C3540">
        <w:rPr>
          <w:rStyle w:val="13pt"/>
          <w:b/>
          <w:i w:val="0"/>
          <w:sz w:val="28"/>
          <w:szCs w:val="28"/>
        </w:rPr>
        <w:t xml:space="preserve"> </w:t>
      </w:r>
      <w:r w:rsidRPr="002C3540">
        <w:rPr>
          <w:sz w:val="28"/>
          <w:szCs w:val="28"/>
        </w:rPr>
        <w:t>Голови ДФС України</w:t>
      </w:r>
      <w:r w:rsidRPr="002C3540">
        <w:rPr>
          <w:color w:val="FF0000"/>
          <w:sz w:val="28"/>
          <w:szCs w:val="28"/>
        </w:rPr>
        <w:t xml:space="preserve"> </w:t>
      </w:r>
      <w:r w:rsidRPr="002C3540">
        <w:rPr>
          <w:sz w:val="28"/>
          <w:szCs w:val="28"/>
        </w:rPr>
        <w:t xml:space="preserve">30.07.2018 та 14.11.2018 </w:t>
      </w:r>
      <w:r w:rsidRPr="002C3540">
        <w:rPr>
          <w:rStyle w:val="13pt"/>
          <w:i w:val="0"/>
          <w:sz w:val="28"/>
          <w:szCs w:val="28"/>
        </w:rPr>
        <w:t>відповідно.</w:t>
      </w:r>
    </w:p>
    <w:p w:rsidR="000972D4" w:rsidRPr="002C3540" w:rsidRDefault="000972D4" w:rsidP="000972D4">
      <w:pPr>
        <w:ind w:firstLine="709"/>
        <w:jc w:val="both"/>
        <w:rPr>
          <w:rStyle w:val="13pt"/>
          <w:i w:val="0"/>
          <w:sz w:val="28"/>
          <w:szCs w:val="28"/>
        </w:rPr>
      </w:pPr>
      <w:r w:rsidRPr="002C3540">
        <w:rPr>
          <w:rStyle w:val="13pt"/>
          <w:i w:val="0"/>
          <w:sz w:val="28"/>
          <w:szCs w:val="28"/>
        </w:rPr>
        <w:t>Організаційну структуру ГУ ДФС на 2019 рік затверджено в.о.</w:t>
      </w:r>
      <w:r>
        <w:rPr>
          <w:rStyle w:val="13pt"/>
          <w:i w:val="0"/>
          <w:sz w:val="28"/>
          <w:szCs w:val="28"/>
        </w:rPr>
        <w:t> </w:t>
      </w:r>
      <w:r w:rsidRPr="002C3540">
        <w:rPr>
          <w:rStyle w:val="13pt"/>
          <w:i w:val="0"/>
          <w:sz w:val="28"/>
          <w:szCs w:val="28"/>
        </w:rPr>
        <w:t>Голови ДФС 26.12.2018.</w:t>
      </w:r>
    </w:p>
    <w:p w:rsidR="000972D4" w:rsidRPr="002C3540" w:rsidRDefault="000972D4" w:rsidP="000972D4">
      <w:pPr>
        <w:ind w:firstLine="709"/>
        <w:jc w:val="both"/>
        <w:rPr>
          <w:sz w:val="28"/>
          <w:szCs w:val="28"/>
        </w:rPr>
      </w:pPr>
      <w:r w:rsidRPr="002C3540">
        <w:rPr>
          <w:sz w:val="28"/>
          <w:szCs w:val="28"/>
        </w:rPr>
        <w:t>Штатний розпис ГУ ДФС на 2018 рік, затверджений</w:t>
      </w:r>
      <w:r>
        <w:rPr>
          <w:sz w:val="28"/>
          <w:szCs w:val="28"/>
        </w:rPr>
        <w:t xml:space="preserve"> в.о. </w:t>
      </w:r>
      <w:r w:rsidRPr="002C3540">
        <w:rPr>
          <w:sz w:val="28"/>
          <w:szCs w:val="28"/>
        </w:rPr>
        <w:t>Голов</w:t>
      </w:r>
      <w:r>
        <w:rPr>
          <w:sz w:val="28"/>
          <w:szCs w:val="28"/>
        </w:rPr>
        <w:t xml:space="preserve">и </w:t>
      </w:r>
      <w:r w:rsidRPr="002C3540">
        <w:rPr>
          <w:sz w:val="28"/>
          <w:szCs w:val="28"/>
        </w:rPr>
        <w:t>ДФС України 10.05.2018, переліки змін до штатного розпису №№1-2 ГУ ДФС -</w:t>
      </w:r>
      <w:r w:rsidRPr="002C3540">
        <w:rPr>
          <w:color w:val="FF0000"/>
          <w:sz w:val="28"/>
          <w:szCs w:val="28"/>
        </w:rPr>
        <w:t xml:space="preserve"> </w:t>
      </w:r>
      <w:r w:rsidRPr="002C3540">
        <w:rPr>
          <w:sz w:val="28"/>
          <w:szCs w:val="28"/>
        </w:rPr>
        <w:t>03.08.2018, 29.11.2018 відповідно.</w:t>
      </w:r>
    </w:p>
    <w:p w:rsidR="000972D4" w:rsidRPr="002C3540" w:rsidRDefault="000972D4" w:rsidP="000972D4">
      <w:pPr>
        <w:ind w:firstLine="709"/>
        <w:jc w:val="both"/>
        <w:rPr>
          <w:sz w:val="28"/>
          <w:szCs w:val="28"/>
        </w:rPr>
      </w:pPr>
      <w:r w:rsidRPr="002C3540">
        <w:rPr>
          <w:sz w:val="28"/>
          <w:szCs w:val="28"/>
        </w:rPr>
        <w:lastRenderedPageBreak/>
        <w:t xml:space="preserve">Дані щодо Організаційної структури ГУ ДФС та змін до неї </w:t>
      </w:r>
      <w:proofErr w:type="spellStart"/>
      <w:r w:rsidRPr="002C3540">
        <w:rPr>
          <w:sz w:val="28"/>
          <w:szCs w:val="28"/>
        </w:rPr>
        <w:t>оперативно</w:t>
      </w:r>
      <w:proofErr w:type="spellEnd"/>
      <w:r w:rsidRPr="002C3540">
        <w:rPr>
          <w:sz w:val="28"/>
          <w:szCs w:val="28"/>
        </w:rPr>
        <w:t xml:space="preserve"> вносились до підсистеми "АМ. Адміністрування системи" АІС "Податковий блок".</w:t>
      </w:r>
    </w:p>
    <w:p w:rsidR="000972D4" w:rsidRPr="002C3540" w:rsidRDefault="000972D4" w:rsidP="000972D4">
      <w:pPr>
        <w:ind w:firstLine="709"/>
        <w:jc w:val="both"/>
        <w:rPr>
          <w:sz w:val="28"/>
          <w:szCs w:val="28"/>
        </w:rPr>
      </w:pPr>
      <w:r w:rsidRPr="002C3540">
        <w:rPr>
          <w:sz w:val="28"/>
          <w:szCs w:val="28"/>
        </w:rPr>
        <w:t>Організовано та проведено 2 засідання колегії ГУ ДФС, на яких у:</w:t>
      </w:r>
    </w:p>
    <w:p w:rsidR="000972D4" w:rsidRPr="002C3540" w:rsidRDefault="000972D4" w:rsidP="000972D4">
      <w:pPr>
        <w:ind w:firstLine="709"/>
        <w:jc w:val="both"/>
        <w:rPr>
          <w:sz w:val="28"/>
          <w:szCs w:val="28"/>
        </w:rPr>
      </w:pPr>
      <w:r w:rsidRPr="002C3540">
        <w:rPr>
          <w:sz w:val="28"/>
          <w:szCs w:val="28"/>
        </w:rPr>
        <w:t>лютому розглянуто 5 питань. За результатами засідання складено протокол від 08</w:t>
      </w:r>
      <w:r w:rsidRPr="002C3540">
        <w:rPr>
          <w:bCs/>
          <w:sz w:val="28"/>
          <w:szCs w:val="28"/>
        </w:rPr>
        <w:t xml:space="preserve">.02.2018 №1, </w:t>
      </w:r>
      <w:r w:rsidRPr="002C3540">
        <w:rPr>
          <w:sz w:val="28"/>
          <w:szCs w:val="28"/>
        </w:rPr>
        <w:t>видано наказ від 15.02.2018 №197 "</w:t>
      </w:r>
      <w:r w:rsidRPr="002C3540">
        <w:rPr>
          <w:rStyle w:val="af6"/>
          <w:sz w:val="28"/>
          <w:szCs w:val="28"/>
        </w:rPr>
        <w:t>Підсумки роботи ГУ ДФС у Херсонській області у 2017 році та завдання із забезпечення надходжень до бюджетів усіх рівнів у I кварталі 2018 року</w:t>
      </w:r>
      <w:r w:rsidRPr="002C3540">
        <w:rPr>
          <w:sz w:val="28"/>
          <w:szCs w:val="28"/>
        </w:rPr>
        <w:t>";</w:t>
      </w:r>
    </w:p>
    <w:p w:rsidR="000972D4" w:rsidRPr="002C3540" w:rsidRDefault="000972D4" w:rsidP="000972D4">
      <w:pPr>
        <w:ind w:firstLine="709"/>
        <w:jc w:val="both"/>
        <w:rPr>
          <w:sz w:val="28"/>
          <w:szCs w:val="28"/>
        </w:rPr>
      </w:pPr>
      <w:r w:rsidRPr="002C3540">
        <w:rPr>
          <w:sz w:val="28"/>
          <w:szCs w:val="28"/>
        </w:rPr>
        <w:t>липні розглянуто 5 питань. За результатами засідання складено протокол від 25</w:t>
      </w:r>
      <w:r w:rsidRPr="002C3540">
        <w:rPr>
          <w:bCs/>
          <w:sz w:val="28"/>
          <w:szCs w:val="28"/>
        </w:rPr>
        <w:t>.07.2018 №2</w:t>
      </w:r>
      <w:r w:rsidRPr="002C3540">
        <w:rPr>
          <w:sz w:val="28"/>
          <w:szCs w:val="28"/>
        </w:rPr>
        <w:t>, видано наказ від 31.07.2018 №752</w:t>
      </w:r>
      <w:r w:rsidRPr="002C3540">
        <w:rPr>
          <w:color w:val="FF0000"/>
          <w:sz w:val="28"/>
          <w:szCs w:val="28"/>
        </w:rPr>
        <w:t xml:space="preserve"> </w:t>
      </w:r>
      <w:r w:rsidRPr="002C3540">
        <w:rPr>
          <w:sz w:val="28"/>
          <w:szCs w:val="28"/>
        </w:rPr>
        <w:t>"Підсумки роботи ГУ ДФС у Херсонській області, Автономній Республіці Крим та м. Севастополі у першому півріччі 2018 року, завдання із забезпечення надходжень до бюджетів усіх рівнів на друге півріччя 2018 року</w:t>
      </w:r>
      <w:r>
        <w:rPr>
          <w:sz w:val="28"/>
          <w:szCs w:val="28"/>
        </w:rPr>
        <w:t>".</w:t>
      </w:r>
    </w:p>
    <w:p w:rsidR="000972D4" w:rsidRPr="002C3540" w:rsidRDefault="000972D4" w:rsidP="000972D4">
      <w:pPr>
        <w:ind w:firstLine="709"/>
        <w:jc w:val="both"/>
        <w:rPr>
          <w:bCs/>
          <w:sz w:val="28"/>
          <w:szCs w:val="28"/>
        </w:rPr>
      </w:pPr>
      <w:r w:rsidRPr="002C3540">
        <w:rPr>
          <w:bCs/>
          <w:sz w:val="28"/>
          <w:szCs w:val="28"/>
        </w:rPr>
        <w:t>З метою розгляду і обговорення нагальних питань діяльності, стану організації та результатів роботи, визначення узгоджених дій і прийняття управлінських рішень протягом 2018 року з керівниками структурних підрозділів ГУ ДФС проведено 15 апаратних нарад,</w:t>
      </w:r>
      <w:r w:rsidRPr="002C3540">
        <w:rPr>
          <w:bCs/>
          <w:color w:val="FF0000"/>
          <w:sz w:val="28"/>
          <w:szCs w:val="28"/>
        </w:rPr>
        <w:t xml:space="preserve"> </w:t>
      </w:r>
      <w:r w:rsidRPr="002C3540">
        <w:rPr>
          <w:bCs/>
          <w:sz w:val="28"/>
          <w:szCs w:val="28"/>
        </w:rPr>
        <w:t>25 оперативних, на які сформовані порядки денні, списки учасників, підготовлені відповідні інформаційно-аналітичні матеріали.</w:t>
      </w:r>
    </w:p>
    <w:p w:rsidR="000972D4" w:rsidRPr="002C3540" w:rsidRDefault="000972D4" w:rsidP="000972D4">
      <w:pPr>
        <w:ind w:firstLine="709"/>
        <w:jc w:val="both"/>
        <w:rPr>
          <w:spacing w:val="-2"/>
          <w:sz w:val="28"/>
          <w:szCs w:val="28"/>
        </w:rPr>
      </w:pPr>
      <w:r w:rsidRPr="002C3540">
        <w:rPr>
          <w:bCs/>
          <w:sz w:val="28"/>
          <w:szCs w:val="28"/>
        </w:rPr>
        <w:t xml:space="preserve">За результатами нарад складені протоколи та надані відповідні доручення, які доведені до структурних підрозділів ГУ ДФС та </w:t>
      </w:r>
      <w:r w:rsidRPr="002C3540">
        <w:rPr>
          <w:sz w:val="28"/>
          <w:szCs w:val="28"/>
        </w:rPr>
        <w:t>відокремлених управлінь</w:t>
      </w:r>
      <w:r w:rsidRPr="002C3540">
        <w:rPr>
          <w:bCs/>
          <w:sz w:val="28"/>
          <w:szCs w:val="28"/>
        </w:rPr>
        <w:t xml:space="preserve"> до виконання.</w:t>
      </w:r>
      <w:r w:rsidRPr="002C3540">
        <w:rPr>
          <w:color w:val="FF0000"/>
          <w:sz w:val="28"/>
          <w:szCs w:val="28"/>
        </w:rPr>
        <w:t xml:space="preserve"> </w:t>
      </w:r>
      <w:r w:rsidRPr="002C3540">
        <w:rPr>
          <w:sz w:val="28"/>
          <w:szCs w:val="28"/>
        </w:rPr>
        <w:t xml:space="preserve">Із загальної кількості протоколів (40) на автоматизований контроль </w:t>
      </w:r>
      <w:r w:rsidRPr="002C3540">
        <w:rPr>
          <w:spacing w:val="-2"/>
          <w:sz w:val="28"/>
          <w:szCs w:val="28"/>
        </w:rPr>
        <w:t xml:space="preserve">з використанням АІС "Управління документами" </w:t>
      </w:r>
      <w:r w:rsidRPr="002C3540">
        <w:rPr>
          <w:sz w:val="28"/>
          <w:szCs w:val="28"/>
        </w:rPr>
        <w:t>поставлено 36, що містили 1123</w:t>
      </w:r>
      <w:r>
        <w:rPr>
          <w:sz w:val="28"/>
          <w:szCs w:val="28"/>
        </w:rPr>
        <w:t> </w:t>
      </w:r>
      <w:r w:rsidRPr="002C3540">
        <w:rPr>
          <w:sz w:val="28"/>
          <w:szCs w:val="28"/>
        </w:rPr>
        <w:t>завдан</w:t>
      </w:r>
      <w:r>
        <w:rPr>
          <w:sz w:val="28"/>
          <w:szCs w:val="28"/>
        </w:rPr>
        <w:t>ня</w:t>
      </w:r>
      <w:r w:rsidRPr="002C3540">
        <w:rPr>
          <w:sz w:val="28"/>
          <w:szCs w:val="28"/>
        </w:rPr>
        <w:t>.</w:t>
      </w:r>
      <w:r w:rsidRPr="002C3540">
        <w:rPr>
          <w:spacing w:val="-2"/>
          <w:sz w:val="28"/>
          <w:szCs w:val="28"/>
        </w:rPr>
        <w:t xml:space="preserve"> </w:t>
      </w:r>
    </w:p>
    <w:p w:rsidR="000972D4" w:rsidRPr="002C3540" w:rsidRDefault="000972D4" w:rsidP="000972D4">
      <w:pPr>
        <w:ind w:firstLine="709"/>
        <w:jc w:val="both"/>
        <w:rPr>
          <w:bCs/>
          <w:sz w:val="28"/>
          <w:szCs w:val="28"/>
        </w:rPr>
      </w:pPr>
      <w:r w:rsidRPr="002C3540">
        <w:rPr>
          <w:bCs/>
          <w:sz w:val="28"/>
          <w:szCs w:val="28"/>
        </w:rPr>
        <w:t>Питання виконавської дисципліни включено в постійний перелік питань на апаратн</w:t>
      </w:r>
      <w:r w:rsidR="00F01EA4">
        <w:rPr>
          <w:bCs/>
          <w:sz w:val="28"/>
          <w:szCs w:val="28"/>
        </w:rPr>
        <w:t>і</w:t>
      </w:r>
      <w:r w:rsidRPr="002C3540">
        <w:rPr>
          <w:bCs/>
          <w:sz w:val="28"/>
          <w:szCs w:val="28"/>
        </w:rPr>
        <w:t xml:space="preserve"> нарад</w:t>
      </w:r>
      <w:r w:rsidR="00F01EA4">
        <w:rPr>
          <w:bCs/>
          <w:sz w:val="28"/>
          <w:szCs w:val="28"/>
        </w:rPr>
        <w:t>и</w:t>
      </w:r>
      <w:r w:rsidRPr="002C3540">
        <w:rPr>
          <w:bCs/>
          <w:sz w:val="28"/>
          <w:szCs w:val="28"/>
        </w:rPr>
        <w:t>.</w:t>
      </w:r>
    </w:p>
    <w:p w:rsidR="000972D4" w:rsidRPr="002C3540" w:rsidRDefault="000972D4" w:rsidP="000972D4">
      <w:pPr>
        <w:ind w:firstLine="709"/>
        <w:jc w:val="both"/>
        <w:rPr>
          <w:sz w:val="28"/>
          <w:szCs w:val="28"/>
        </w:rPr>
      </w:pPr>
      <w:r w:rsidRPr="002C3540">
        <w:rPr>
          <w:sz w:val="28"/>
          <w:szCs w:val="28"/>
        </w:rPr>
        <w:t>Протягом 2018 року до ГУ ДФС надійшло 48926 документів, що на</w:t>
      </w:r>
      <w:r w:rsidRPr="002C3540">
        <w:rPr>
          <w:color w:val="FF0000"/>
          <w:sz w:val="28"/>
          <w:szCs w:val="28"/>
        </w:rPr>
        <w:t xml:space="preserve"> </w:t>
      </w:r>
      <w:r w:rsidRPr="002C3540">
        <w:rPr>
          <w:sz w:val="28"/>
          <w:szCs w:val="28"/>
        </w:rPr>
        <w:t>43,9 </w:t>
      </w:r>
      <w:proofErr w:type="spellStart"/>
      <w:r w:rsidRPr="002C3540">
        <w:rPr>
          <w:sz w:val="28"/>
          <w:szCs w:val="28"/>
        </w:rPr>
        <w:t>відс</w:t>
      </w:r>
      <w:proofErr w:type="spellEnd"/>
      <w:r w:rsidRPr="002C3540">
        <w:rPr>
          <w:sz w:val="28"/>
          <w:szCs w:val="28"/>
        </w:rPr>
        <w:t>. або 21458 документів більше проти 2017 року. Із зазначеної кількості</w:t>
      </w:r>
      <w:r w:rsidRPr="002C3540">
        <w:rPr>
          <w:color w:val="FF0000"/>
          <w:sz w:val="28"/>
          <w:szCs w:val="28"/>
        </w:rPr>
        <w:t xml:space="preserve"> </w:t>
      </w:r>
      <w:r w:rsidRPr="002C3540">
        <w:rPr>
          <w:sz w:val="28"/>
          <w:szCs w:val="28"/>
        </w:rPr>
        <w:t>кореспонденції виконанню підлягало 9842 документ</w:t>
      </w:r>
      <w:r>
        <w:rPr>
          <w:sz w:val="28"/>
          <w:szCs w:val="28"/>
        </w:rPr>
        <w:t>а</w:t>
      </w:r>
      <w:r w:rsidRPr="002C3540">
        <w:rPr>
          <w:sz w:val="28"/>
          <w:szCs w:val="28"/>
        </w:rPr>
        <w:t xml:space="preserve">, що на 21,6 </w:t>
      </w:r>
      <w:proofErr w:type="spellStart"/>
      <w:r w:rsidRPr="002C3540">
        <w:rPr>
          <w:sz w:val="28"/>
          <w:szCs w:val="28"/>
        </w:rPr>
        <w:t>відс</w:t>
      </w:r>
      <w:proofErr w:type="spellEnd"/>
      <w:r w:rsidRPr="002C3540">
        <w:rPr>
          <w:sz w:val="28"/>
          <w:szCs w:val="28"/>
        </w:rPr>
        <w:t>. більше проти минулого року (7716 контрольних завдань) та складає 20,4 </w:t>
      </w:r>
      <w:proofErr w:type="spellStart"/>
      <w:r w:rsidRPr="002C3540">
        <w:rPr>
          <w:sz w:val="28"/>
          <w:szCs w:val="28"/>
        </w:rPr>
        <w:t>відс</w:t>
      </w:r>
      <w:proofErr w:type="spellEnd"/>
      <w:r w:rsidRPr="002C3540">
        <w:rPr>
          <w:sz w:val="28"/>
          <w:szCs w:val="28"/>
        </w:rPr>
        <w:t xml:space="preserve">. від загальної кількості документів, що надійшли до ГУ ДФС в області. </w:t>
      </w:r>
    </w:p>
    <w:p w:rsidR="000972D4" w:rsidRPr="002C3540" w:rsidRDefault="000972D4" w:rsidP="000972D4">
      <w:pPr>
        <w:ind w:firstLine="709"/>
        <w:jc w:val="both"/>
        <w:rPr>
          <w:color w:val="FF0000"/>
          <w:sz w:val="28"/>
          <w:szCs w:val="28"/>
        </w:rPr>
      </w:pPr>
      <w:r w:rsidRPr="002C3540">
        <w:rPr>
          <w:sz w:val="28"/>
          <w:szCs w:val="28"/>
        </w:rPr>
        <w:t xml:space="preserve">Із загальної кількості документів від Херсонської обласної державної адміністрації та інших територіальних органів виконавчої влади надійшло на розгляд 13608 документів, з них до виконання </w:t>
      </w:r>
      <w:r>
        <w:rPr>
          <w:sz w:val="28"/>
          <w:szCs w:val="28"/>
        </w:rPr>
        <w:t>–</w:t>
      </w:r>
      <w:r w:rsidRPr="002C3540">
        <w:rPr>
          <w:sz w:val="28"/>
          <w:szCs w:val="28"/>
        </w:rPr>
        <w:t xml:space="preserve"> 360 документів</w:t>
      </w:r>
      <w:r w:rsidRPr="002C3540">
        <w:rPr>
          <w:color w:val="FF0000"/>
          <w:sz w:val="28"/>
          <w:szCs w:val="28"/>
        </w:rPr>
        <w:t xml:space="preserve"> </w:t>
      </w:r>
      <w:r w:rsidRPr="002C3540">
        <w:rPr>
          <w:sz w:val="28"/>
          <w:szCs w:val="28"/>
        </w:rPr>
        <w:t>(13 розпоряджень, 8 доручень, 1 протокол та 337 листів). Надано 754</w:t>
      </w:r>
      <w:r w:rsidR="00F926F1">
        <w:rPr>
          <w:sz w:val="28"/>
          <w:szCs w:val="28"/>
          <w:lang w:val="en-US"/>
        </w:rPr>
        <w:t> </w:t>
      </w:r>
      <w:r w:rsidRPr="002C3540">
        <w:rPr>
          <w:sz w:val="28"/>
          <w:szCs w:val="28"/>
        </w:rPr>
        <w:t>лист</w:t>
      </w:r>
      <w:r>
        <w:rPr>
          <w:sz w:val="28"/>
          <w:szCs w:val="28"/>
        </w:rPr>
        <w:t>и</w:t>
      </w:r>
      <w:r w:rsidRPr="002C3540">
        <w:rPr>
          <w:sz w:val="28"/>
          <w:szCs w:val="28"/>
        </w:rPr>
        <w:t> - </w:t>
      </w:r>
      <w:r>
        <w:rPr>
          <w:sz w:val="28"/>
          <w:szCs w:val="28"/>
        </w:rPr>
        <w:t>відповіді</w:t>
      </w:r>
      <w:r w:rsidRPr="002C3540">
        <w:rPr>
          <w:sz w:val="28"/>
          <w:szCs w:val="28"/>
        </w:rPr>
        <w:t xml:space="preserve"> на 17 розпоряджень, 1 доручення, 1 протокол, 278 листів.</w:t>
      </w:r>
      <w:r w:rsidRPr="002C3540">
        <w:rPr>
          <w:color w:val="FF0000"/>
          <w:sz w:val="28"/>
          <w:szCs w:val="28"/>
        </w:rPr>
        <w:t xml:space="preserve"> </w:t>
      </w:r>
    </w:p>
    <w:p w:rsidR="00F01EA4" w:rsidRDefault="00F01EA4" w:rsidP="00714043">
      <w:pPr>
        <w:autoSpaceDE w:val="0"/>
        <w:autoSpaceDN w:val="0"/>
        <w:jc w:val="center"/>
        <w:rPr>
          <w:rStyle w:val="ab"/>
          <w:b/>
          <w:sz w:val="28"/>
          <w:szCs w:val="28"/>
        </w:rPr>
      </w:pPr>
    </w:p>
    <w:p w:rsidR="003C4244" w:rsidRDefault="003C4244" w:rsidP="00714043">
      <w:pPr>
        <w:autoSpaceDE w:val="0"/>
        <w:autoSpaceDN w:val="0"/>
        <w:jc w:val="center"/>
        <w:rPr>
          <w:rStyle w:val="ab"/>
          <w:b/>
          <w:sz w:val="28"/>
          <w:szCs w:val="28"/>
        </w:rPr>
      </w:pPr>
      <w:r w:rsidRPr="00BD57E4">
        <w:rPr>
          <w:rStyle w:val="ab"/>
          <w:b/>
          <w:sz w:val="28"/>
          <w:szCs w:val="28"/>
        </w:rPr>
        <w:t>Розділ 8. Організація правової роботи</w:t>
      </w:r>
    </w:p>
    <w:p w:rsidR="005C749B" w:rsidRPr="00D23400" w:rsidRDefault="005C749B" w:rsidP="00714043">
      <w:pPr>
        <w:autoSpaceDE w:val="0"/>
        <w:autoSpaceDN w:val="0"/>
        <w:jc w:val="center"/>
        <w:rPr>
          <w:rStyle w:val="ab"/>
          <w:b/>
          <w:sz w:val="28"/>
          <w:szCs w:val="28"/>
        </w:rPr>
      </w:pPr>
    </w:p>
    <w:p w:rsidR="00240D61" w:rsidRPr="008629D5" w:rsidRDefault="00240D61" w:rsidP="00240D61">
      <w:pPr>
        <w:pStyle w:val="21"/>
        <w:ind w:firstLine="709"/>
        <w:rPr>
          <w:szCs w:val="28"/>
        </w:rPr>
      </w:pPr>
      <w:r w:rsidRPr="00E82A21">
        <w:rPr>
          <w:rFonts w:ascii="Times New Roman" w:hAnsi="Times New Roman"/>
          <w:szCs w:val="28"/>
        </w:rPr>
        <w:t xml:space="preserve">Протягом січня - грудня </w:t>
      </w:r>
      <w:r w:rsidRPr="00E82A21">
        <w:rPr>
          <w:rFonts w:ascii="Times New Roman" w:hAnsi="Times New Roman"/>
          <w:spacing w:val="-2"/>
          <w:szCs w:val="28"/>
        </w:rPr>
        <w:t>201</w:t>
      </w:r>
      <w:r>
        <w:rPr>
          <w:rFonts w:ascii="Times New Roman" w:hAnsi="Times New Roman"/>
          <w:spacing w:val="-2"/>
          <w:szCs w:val="28"/>
        </w:rPr>
        <w:t>8</w:t>
      </w:r>
      <w:r w:rsidRPr="00E82A21">
        <w:rPr>
          <w:rFonts w:ascii="Times New Roman" w:hAnsi="Times New Roman"/>
          <w:spacing w:val="-2"/>
          <w:szCs w:val="28"/>
        </w:rPr>
        <w:t xml:space="preserve"> року у судах різних інстанцій, за участі органів ДФС області, розглянуто </w:t>
      </w:r>
      <w:r w:rsidRPr="00E82A21">
        <w:rPr>
          <w:rFonts w:ascii="Times New Roman" w:hAnsi="Times New Roman"/>
          <w:szCs w:val="28"/>
        </w:rPr>
        <w:t>18</w:t>
      </w:r>
      <w:r>
        <w:rPr>
          <w:rFonts w:ascii="Times New Roman" w:hAnsi="Times New Roman"/>
          <w:szCs w:val="28"/>
        </w:rPr>
        <w:t>68</w:t>
      </w:r>
      <w:r w:rsidRPr="00E82A21">
        <w:rPr>
          <w:rFonts w:ascii="Times New Roman" w:hAnsi="Times New Roman"/>
          <w:szCs w:val="28"/>
        </w:rPr>
        <w:t xml:space="preserve"> справ на загальну су</w:t>
      </w:r>
      <w:r w:rsidRPr="008629D5">
        <w:rPr>
          <w:rFonts w:ascii="Times New Roman" w:hAnsi="Times New Roman"/>
          <w:szCs w:val="28"/>
        </w:rPr>
        <w:t xml:space="preserve">му </w:t>
      </w:r>
      <w:r>
        <w:rPr>
          <w:rFonts w:ascii="Times New Roman" w:hAnsi="Times New Roman"/>
          <w:szCs w:val="28"/>
        </w:rPr>
        <w:t>1 416,7 </w:t>
      </w:r>
      <w:r w:rsidRPr="008629D5">
        <w:rPr>
          <w:rFonts w:ascii="Times New Roman" w:hAnsi="Times New Roman"/>
          <w:szCs w:val="28"/>
        </w:rPr>
        <w:t>млн. гривень</w:t>
      </w:r>
      <w:r w:rsidRPr="008629D5">
        <w:rPr>
          <w:szCs w:val="28"/>
        </w:rPr>
        <w:t xml:space="preserve">. </w:t>
      </w:r>
    </w:p>
    <w:p w:rsidR="00240D61" w:rsidRDefault="00240D61" w:rsidP="00240D61">
      <w:pPr>
        <w:pStyle w:val="21"/>
        <w:tabs>
          <w:tab w:val="left" w:pos="567"/>
        </w:tabs>
        <w:ind w:firstLine="709"/>
        <w:rPr>
          <w:rFonts w:ascii="Times New Roman" w:hAnsi="Times New Roman"/>
          <w:szCs w:val="28"/>
        </w:rPr>
      </w:pPr>
      <w:r w:rsidRPr="000248C4">
        <w:rPr>
          <w:rFonts w:ascii="Times New Roman" w:hAnsi="Times New Roman"/>
          <w:szCs w:val="28"/>
        </w:rPr>
        <w:t>З усіх категорій справ, які були розглянуті судами за звітний період, на користь органів</w:t>
      </w:r>
      <w:r>
        <w:rPr>
          <w:rFonts w:ascii="Times New Roman" w:hAnsi="Times New Roman"/>
          <w:szCs w:val="28"/>
        </w:rPr>
        <w:t xml:space="preserve"> ДФС області вирішено 302</w:t>
      </w:r>
      <w:r w:rsidRPr="000248C4">
        <w:rPr>
          <w:rFonts w:ascii="Times New Roman" w:hAnsi="Times New Roman"/>
          <w:szCs w:val="28"/>
        </w:rPr>
        <w:t xml:space="preserve"> </w:t>
      </w:r>
      <w:r>
        <w:rPr>
          <w:rFonts w:ascii="Times New Roman" w:hAnsi="Times New Roman"/>
          <w:szCs w:val="28"/>
        </w:rPr>
        <w:t>на суму 277,1</w:t>
      </w:r>
      <w:r w:rsidRPr="000248C4">
        <w:rPr>
          <w:rFonts w:ascii="Times New Roman" w:hAnsi="Times New Roman"/>
          <w:szCs w:val="28"/>
        </w:rPr>
        <w:t xml:space="preserve"> млн.</w:t>
      </w:r>
      <w:r w:rsidR="000979B9">
        <w:rPr>
          <w:rFonts w:ascii="Times New Roman" w:hAnsi="Times New Roman"/>
          <w:szCs w:val="28"/>
        </w:rPr>
        <w:t> </w:t>
      </w:r>
      <w:r w:rsidRPr="000248C4">
        <w:rPr>
          <w:rFonts w:ascii="Times New Roman" w:hAnsi="Times New Roman"/>
          <w:szCs w:val="28"/>
        </w:rPr>
        <w:t>грн</w:t>
      </w:r>
      <w:r w:rsidRPr="00CB483A">
        <w:rPr>
          <w:rFonts w:ascii="Times New Roman" w:hAnsi="Times New Roman"/>
          <w:szCs w:val="28"/>
        </w:rPr>
        <w:t>.</w:t>
      </w:r>
      <w:r>
        <w:rPr>
          <w:rFonts w:ascii="Times New Roman" w:hAnsi="Times New Roman"/>
          <w:szCs w:val="28"/>
        </w:rPr>
        <w:t xml:space="preserve">, що складає </w:t>
      </w:r>
      <w:r>
        <w:rPr>
          <w:rFonts w:ascii="Times New Roman" w:hAnsi="Times New Roman"/>
          <w:szCs w:val="28"/>
        </w:rPr>
        <w:lastRenderedPageBreak/>
        <w:t>68,4</w:t>
      </w:r>
      <w:r w:rsidR="000979B9">
        <w:rPr>
          <w:rFonts w:ascii="Times New Roman" w:hAnsi="Times New Roman"/>
          <w:szCs w:val="28"/>
        </w:rPr>
        <w:t> </w:t>
      </w:r>
      <w:proofErr w:type="spellStart"/>
      <w:r w:rsidR="000979B9">
        <w:rPr>
          <w:rFonts w:ascii="Times New Roman" w:hAnsi="Times New Roman"/>
          <w:szCs w:val="28"/>
        </w:rPr>
        <w:t>відс</w:t>
      </w:r>
      <w:proofErr w:type="spellEnd"/>
      <w:r w:rsidR="000979B9">
        <w:rPr>
          <w:rFonts w:ascii="Times New Roman" w:hAnsi="Times New Roman"/>
          <w:szCs w:val="28"/>
        </w:rPr>
        <w:t>.</w:t>
      </w:r>
      <w:r w:rsidRPr="0072330C">
        <w:rPr>
          <w:rFonts w:ascii="Times New Roman" w:hAnsi="Times New Roman"/>
          <w:szCs w:val="28"/>
        </w:rPr>
        <w:t xml:space="preserve"> від кількості</w:t>
      </w:r>
      <w:r>
        <w:rPr>
          <w:rFonts w:ascii="Times New Roman" w:hAnsi="Times New Roman"/>
          <w:szCs w:val="28"/>
        </w:rPr>
        <w:t xml:space="preserve"> та 82,9</w:t>
      </w:r>
      <w:r w:rsidR="000979B9">
        <w:rPr>
          <w:rFonts w:ascii="Times New Roman" w:hAnsi="Times New Roman"/>
          <w:szCs w:val="28"/>
        </w:rPr>
        <w:t> </w:t>
      </w:r>
      <w:proofErr w:type="spellStart"/>
      <w:r w:rsidR="000979B9">
        <w:rPr>
          <w:rFonts w:ascii="Times New Roman" w:hAnsi="Times New Roman"/>
          <w:szCs w:val="28"/>
        </w:rPr>
        <w:t>відс</w:t>
      </w:r>
      <w:proofErr w:type="spellEnd"/>
      <w:r w:rsidR="000979B9">
        <w:rPr>
          <w:rFonts w:ascii="Times New Roman" w:hAnsi="Times New Roman"/>
          <w:szCs w:val="28"/>
        </w:rPr>
        <w:t>.</w:t>
      </w:r>
      <w:r w:rsidRPr="0072330C">
        <w:rPr>
          <w:rFonts w:ascii="Times New Roman" w:hAnsi="Times New Roman"/>
          <w:szCs w:val="28"/>
        </w:rPr>
        <w:t xml:space="preserve"> від</w:t>
      </w:r>
      <w:r>
        <w:rPr>
          <w:rFonts w:ascii="Times New Roman" w:hAnsi="Times New Roman"/>
          <w:szCs w:val="28"/>
        </w:rPr>
        <w:t xml:space="preserve"> суми розглянутих справ</w:t>
      </w:r>
      <w:r w:rsidR="006C0164">
        <w:rPr>
          <w:rFonts w:ascii="Times New Roman" w:hAnsi="Times New Roman"/>
          <w:szCs w:val="28"/>
        </w:rPr>
        <w:t>,</w:t>
      </w:r>
      <w:r>
        <w:rPr>
          <w:rFonts w:ascii="Times New Roman" w:hAnsi="Times New Roman"/>
          <w:szCs w:val="28"/>
        </w:rPr>
        <w:t xml:space="preserve"> та на користь платників податків 140 справ на суму 57,5 млн.</w:t>
      </w:r>
      <w:r w:rsidR="000979B9">
        <w:rPr>
          <w:rFonts w:ascii="Times New Roman" w:hAnsi="Times New Roman"/>
          <w:szCs w:val="28"/>
        </w:rPr>
        <w:t> </w:t>
      </w:r>
      <w:r>
        <w:rPr>
          <w:rFonts w:ascii="Times New Roman" w:hAnsi="Times New Roman"/>
          <w:szCs w:val="28"/>
        </w:rPr>
        <w:t>грн.</w:t>
      </w:r>
      <w:r w:rsidRPr="0073176D">
        <w:rPr>
          <w:szCs w:val="28"/>
        </w:rPr>
        <w:t xml:space="preserve"> </w:t>
      </w:r>
      <w:r w:rsidRPr="00E909F3">
        <w:rPr>
          <w:szCs w:val="28"/>
        </w:rPr>
        <w:t>(</w:t>
      </w:r>
      <w:r>
        <w:rPr>
          <w:rFonts w:ascii="Times New Roman" w:hAnsi="Times New Roman"/>
          <w:szCs w:val="28"/>
        </w:rPr>
        <w:t>31,6</w:t>
      </w:r>
      <w:r w:rsidR="000979B9">
        <w:rPr>
          <w:rFonts w:ascii="Times New Roman" w:hAnsi="Times New Roman"/>
          <w:szCs w:val="28"/>
        </w:rPr>
        <w:t> </w:t>
      </w:r>
      <w:proofErr w:type="spellStart"/>
      <w:r w:rsidR="000979B9">
        <w:rPr>
          <w:rFonts w:ascii="Times New Roman" w:hAnsi="Times New Roman"/>
          <w:szCs w:val="28"/>
        </w:rPr>
        <w:t>відс</w:t>
      </w:r>
      <w:proofErr w:type="spellEnd"/>
      <w:r w:rsidR="000979B9">
        <w:rPr>
          <w:rFonts w:ascii="Times New Roman" w:hAnsi="Times New Roman"/>
          <w:szCs w:val="28"/>
        </w:rPr>
        <w:t>.</w:t>
      </w:r>
      <w:r>
        <w:rPr>
          <w:rFonts w:ascii="Times New Roman" w:hAnsi="Times New Roman"/>
          <w:szCs w:val="28"/>
        </w:rPr>
        <w:t xml:space="preserve"> від кількості та 17,3</w:t>
      </w:r>
      <w:r w:rsidR="000979B9">
        <w:rPr>
          <w:rFonts w:ascii="Times New Roman" w:hAnsi="Times New Roman"/>
          <w:szCs w:val="28"/>
        </w:rPr>
        <w:t> </w:t>
      </w:r>
      <w:proofErr w:type="spellStart"/>
      <w:r w:rsidR="000979B9">
        <w:rPr>
          <w:rFonts w:ascii="Times New Roman" w:hAnsi="Times New Roman"/>
          <w:szCs w:val="28"/>
        </w:rPr>
        <w:t>відс</w:t>
      </w:r>
      <w:proofErr w:type="spellEnd"/>
      <w:r w:rsidR="000979B9">
        <w:rPr>
          <w:rFonts w:ascii="Times New Roman" w:hAnsi="Times New Roman"/>
          <w:szCs w:val="28"/>
        </w:rPr>
        <w:t>.</w:t>
      </w:r>
      <w:r w:rsidRPr="0073176D">
        <w:rPr>
          <w:rFonts w:ascii="Times New Roman" w:hAnsi="Times New Roman"/>
          <w:szCs w:val="28"/>
        </w:rPr>
        <w:t xml:space="preserve"> від суми розглянутих справ)</w:t>
      </w:r>
      <w:r>
        <w:rPr>
          <w:rFonts w:ascii="Times New Roman" w:hAnsi="Times New Roman"/>
          <w:szCs w:val="28"/>
        </w:rPr>
        <w:t>.</w:t>
      </w:r>
    </w:p>
    <w:p w:rsidR="00240D61" w:rsidRDefault="00240D61" w:rsidP="00240D61">
      <w:pPr>
        <w:pStyle w:val="21"/>
        <w:tabs>
          <w:tab w:val="left" w:pos="567"/>
        </w:tabs>
        <w:ind w:firstLine="709"/>
        <w:rPr>
          <w:rFonts w:ascii="Times New Roman" w:hAnsi="Times New Roman"/>
          <w:szCs w:val="28"/>
        </w:rPr>
      </w:pPr>
      <w:r>
        <w:rPr>
          <w:rFonts w:ascii="Times New Roman" w:hAnsi="Times New Roman"/>
          <w:szCs w:val="28"/>
        </w:rPr>
        <w:t xml:space="preserve">Однією із ключових та </w:t>
      </w:r>
      <w:proofErr w:type="spellStart"/>
      <w:r>
        <w:rPr>
          <w:rFonts w:ascii="Times New Roman" w:hAnsi="Times New Roman"/>
          <w:szCs w:val="28"/>
        </w:rPr>
        <w:t>бюджетоформуючих</w:t>
      </w:r>
      <w:proofErr w:type="spellEnd"/>
      <w:r>
        <w:rPr>
          <w:rFonts w:ascii="Times New Roman" w:hAnsi="Times New Roman"/>
          <w:szCs w:val="28"/>
        </w:rPr>
        <w:t xml:space="preserve"> категорій судових справ залишаються справи про </w:t>
      </w:r>
      <w:r w:rsidR="004071AD" w:rsidRPr="005170C9">
        <w:rPr>
          <w:rFonts w:ascii="Times New Roman" w:hAnsi="Times New Roman"/>
          <w:szCs w:val="28"/>
        </w:rPr>
        <w:t>визнання</w:t>
      </w:r>
      <w:r w:rsidR="004071AD" w:rsidRPr="008E0F8E">
        <w:rPr>
          <w:rFonts w:ascii="Times New Roman" w:hAnsi="Times New Roman"/>
          <w:szCs w:val="28"/>
        </w:rPr>
        <w:t xml:space="preserve"> </w:t>
      </w:r>
      <w:r w:rsidRPr="008E0F8E">
        <w:rPr>
          <w:rFonts w:ascii="Times New Roman" w:hAnsi="Times New Roman"/>
          <w:szCs w:val="28"/>
        </w:rPr>
        <w:t>недійсними/нечинними податкових повідомлень</w:t>
      </w:r>
      <w:r w:rsidR="004071AD">
        <w:rPr>
          <w:rFonts w:ascii="Times New Roman" w:hAnsi="Times New Roman"/>
          <w:szCs w:val="28"/>
        </w:rPr>
        <w:t> </w:t>
      </w:r>
      <w:r w:rsidRPr="008E0F8E">
        <w:rPr>
          <w:rFonts w:ascii="Times New Roman" w:hAnsi="Times New Roman"/>
          <w:szCs w:val="28"/>
        </w:rPr>
        <w:t>-</w:t>
      </w:r>
      <w:r w:rsidR="004071AD">
        <w:rPr>
          <w:rFonts w:ascii="Times New Roman" w:hAnsi="Times New Roman"/>
          <w:szCs w:val="28"/>
        </w:rPr>
        <w:t> </w:t>
      </w:r>
      <w:r w:rsidRPr="008E0F8E">
        <w:rPr>
          <w:rFonts w:ascii="Times New Roman" w:hAnsi="Times New Roman"/>
          <w:szCs w:val="28"/>
        </w:rPr>
        <w:t>рішень</w:t>
      </w:r>
      <w:r>
        <w:rPr>
          <w:rFonts w:ascii="Times New Roman" w:hAnsi="Times New Roman"/>
          <w:szCs w:val="28"/>
        </w:rPr>
        <w:t xml:space="preserve"> </w:t>
      </w:r>
      <w:r w:rsidR="004071AD">
        <w:rPr>
          <w:rFonts w:ascii="Times New Roman" w:hAnsi="Times New Roman"/>
          <w:szCs w:val="28"/>
        </w:rPr>
        <w:t>–</w:t>
      </w:r>
      <w:r>
        <w:rPr>
          <w:rFonts w:ascii="Times New Roman" w:hAnsi="Times New Roman"/>
          <w:szCs w:val="28"/>
        </w:rPr>
        <w:t xml:space="preserve"> 78</w:t>
      </w:r>
      <w:r w:rsidR="004071AD">
        <w:rPr>
          <w:rFonts w:ascii="Times New Roman" w:hAnsi="Times New Roman"/>
          <w:szCs w:val="28"/>
        </w:rPr>
        <w:t> </w:t>
      </w:r>
      <w:proofErr w:type="spellStart"/>
      <w:r w:rsidR="004071AD" w:rsidRPr="004071AD">
        <w:rPr>
          <w:rFonts w:ascii="Times New Roman" w:hAnsi="Times New Roman"/>
          <w:szCs w:val="28"/>
        </w:rPr>
        <w:t>відс</w:t>
      </w:r>
      <w:proofErr w:type="spellEnd"/>
      <w:r w:rsidR="004071AD" w:rsidRPr="004071AD">
        <w:rPr>
          <w:rFonts w:ascii="Times New Roman" w:hAnsi="Times New Roman"/>
          <w:szCs w:val="28"/>
        </w:rPr>
        <w:t>.</w:t>
      </w:r>
      <w:r w:rsidRPr="00B700C8">
        <w:rPr>
          <w:rFonts w:ascii="Times New Roman" w:hAnsi="Times New Roman"/>
          <w:szCs w:val="28"/>
        </w:rPr>
        <w:t xml:space="preserve"> від кількості</w:t>
      </w:r>
      <w:r w:rsidRPr="004071AD">
        <w:rPr>
          <w:rFonts w:ascii="Times New Roman" w:hAnsi="Times New Roman"/>
          <w:szCs w:val="28"/>
        </w:rPr>
        <w:t xml:space="preserve"> </w:t>
      </w:r>
      <w:r w:rsidRPr="00B700C8">
        <w:rPr>
          <w:rFonts w:ascii="Times New Roman" w:hAnsi="Times New Roman"/>
          <w:szCs w:val="28"/>
        </w:rPr>
        <w:t xml:space="preserve">справ </w:t>
      </w:r>
      <w:r>
        <w:rPr>
          <w:rFonts w:ascii="Times New Roman" w:hAnsi="Times New Roman"/>
          <w:szCs w:val="28"/>
        </w:rPr>
        <w:t xml:space="preserve">за позовами до ОДФС області </w:t>
      </w:r>
      <w:r w:rsidRPr="00E70003">
        <w:rPr>
          <w:rFonts w:ascii="Times New Roman" w:hAnsi="Times New Roman"/>
          <w:szCs w:val="28"/>
        </w:rPr>
        <w:t xml:space="preserve">та </w:t>
      </w:r>
      <w:r w:rsidRPr="00412F84">
        <w:rPr>
          <w:rFonts w:ascii="Times New Roman" w:hAnsi="Times New Roman"/>
          <w:szCs w:val="28"/>
        </w:rPr>
        <w:t>91</w:t>
      </w:r>
      <w:r w:rsidR="004071AD">
        <w:rPr>
          <w:rFonts w:ascii="Times New Roman" w:hAnsi="Times New Roman"/>
          <w:szCs w:val="28"/>
        </w:rPr>
        <w:t> </w:t>
      </w:r>
      <w:proofErr w:type="spellStart"/>
      <w:r w:rsidR="004071AD">
        <w:rPr>
          <w:rFonts w:ascii="Times New Roman" w:hAnsi="Times New Roman"/>
          <w:szCs w:val="28"/>
        </w:rPr>
        <w:t>відс</w:t>
      </w:r>
      <w:proofErr w:type="spellEnd"/>
      <w:r w:rsidR="004071AD">
        <w:rPr>
          <w:rFonts w:ascii="Times New Roman" w:hAnsi="Times New Roman"/>
          <w:szCs w:val="28"/>
        </w:rPr>
        <w:t>.</w:t>
      </w:r>
      <w:r>
        <w:rPr>
          <w:rFonts w:ascii="Times New Roman" w:hAnsi="Times New Roman"/>
          <w:szCs w:val="28"/>
        </w:rPr>
        <w:t xml:space="preserve"> від їх суми. </w:t>
      </w:r>
      <w:r w:rsidR="004071AD">
        <w:rPr>
          <w:rFonts w:ascii="Times New Roman" w:hAnsi="Times New Roman"/>
          <w:szCs w:val="28"/>
        </w:rPr>
        <w:t>Н</w:t>
      </w:r>
      <w:r w:rsidRPr="00496DFC">
        <w:rPr>
          <w:rFonts w:ascii="Times New Roman" w:hAnsi="Times New Roman"/>
          <w:szCs w:val="28"/>
        </w:rPr>
        <w:t xml:space="preserve">а користь органів ДФС області судами вирішено </w:t>
      </w:r>
      <w:r w:rsidRPr="00A6463A">
        <w:rPr>
          <w:rFonts w:ascii="Times New Roman" w:hAnsi="Times New Roman"/>
          <w:szCs w:val="28"/>
        </w:rPr>
        <w:t>99</w:t>
      </w:r>
      <w:r w:rsidRPr="00496DFC">
        <w:rPr>
          <w:rFonts w:ascii="Times New Roman" w:hAnsi="Times New Roman"/>
          <w:szCs w:val="28"/>
        </w:rPr>
        <w:t xml:space="preserve"> справ на суму </w:t>
      </w:r>
      <w:r w:rsidRPr="00A6463A">
        <w:rPr>
          <w:rFonts w:ascii="Times New Roman" w:hAnsi="Times New Roman"/>
          <w:szCs w:val="28"/>
        </w:rPr>
        <w:t>60,2</w:t>
      </w:r>
      <w:r w:rsidRPr="00496DFC">
        <w:rPr>
          <w:rFonts w:ascii="Times New Roman" w:hAnsi="Times New Roman"/>
          <w:szCs w:val="28"/>
        </w:rPr>
        <w:t xml:space="preserve"> млн.</w:t>
      </w:r>
      <w:r w:rsidR="004071AD">
        <w:rPr>
          <w:rFonts w:ascii="Times New Roman" w:hAnsi="Times New Roman"/>
          <w:szCs w:val="28"/>
        </w:rPr>
        <w:t> </w:t>
      </w:r>
      <w:r w:rsidRPr="00496DFC">
        <w:rPr>
          <w:rFonts w:ascii="Times New Roman" w:hAnsi="Times New Roman"/>
          <w:szCs w:val="28"/>
        </w:rPr>
        <w:t>гр</w:t>
      </w:r>
      <w:r w:rsidR="004071AD">
        <w:rPr>
          <w:rFonts w:ascii="Times New Roman" w:hAnsi="Times New Roman"/>
          <w:szCs w:val="28"/>
        </w:rPr>
        <w:t>ивень</w:t>
      </w:r>
      <w:r w:rsidRPr="00A6463A">
        <w:rPr>
          <w:rFonts w:ascii="Times New Roman" w:hAnsi="Times New Roman"/>
          <w:szCs w:val="28"/>
        </w:rPr>
        <w:t>.</w:t>
      </w:r>
      <w:r w:rsidR="00D9181B" w:rsidRPr="00A6463A">
        <w:rPr>
          <w:rFonts w:ascii="Times New Roman" w:hAnsi="Times New Roman"/>
          <w:szCs w:val="28"/>
        </w:rPr>
        <w:t xml:space="preserve"> За відповідний період минулого року на користь ОДФС області вирішено 92 справи на суму 48 млн. гривень.</w:t>
      </w:r>
      <w:r w:rsidRPr="00A6463A">
        <w:rPr>
          <w:rFonts w:ascii="Times New Roman" w:hAnsi="Times New Roman"/>
          <w:szCs w:val="28"/>
        </w:rPr>
        <w:t xml:space="preserve"> </w:t>
      </w:r>
      <w:r w:rsidRPr="009937E5">
        <w:rPr>
          <w:rFonts w:ascii="Times New Roman" w:hAnsi="Times New Roman"/>
          <w:szCs w:val="28"/>
        </w:rPr>
        <w:t>У відсотковому співвідношенні показник результативності розгляду судових справ зазначеної категорії на користь держави, порівняно з 2017 рок</w:t>
      </w:r>
      <w:r w:rsidR="004071AD">
        <w:rPr>
          <w:rFonts w:ascii="Times New Roman" w:hAnsi="Times New Roman"/>
          <w:szCs w:val="28"/>
        </w:rPr>
        <w:t>ом</w:t>
      </w:r>
      <w:r w:rsidRPr="009937E5">
        <w:rPr>
          <w:rFonts w:ascii="Times New Roman" w:hAnsi="Times New Roman"/>
          <w:szCs w:val="28"/>
        </w:rPr>
        <w:t xml:space="preserve"> поліпшився на 10,4</w:t>
      </w:r>
      <w:r w:rsidR="004071AD">
        <w:rPr>
          <w:rFonts w:ascii="Times New Roman" w:hAnsi="Times New Roman"/>
          <w:szCs w:val="28"/>
        </w:rPr>
        <w:t> </w:t>
      </w:r>
      <w:proofErr w:type="spellStart"/>
      <w:r w:rsidR="004071AD">
        <w:rPr>
          <w:rFonts w:ascii="Times New Roman" w:hAnsi="Times New Roman"/>
          <w:szCs w:val="28"/>
        </w:rPr>
        <w:t>відс</w:t>
      </w:r>
      <w:proofErr w:type="spellEnd"/>
      <w:r w:rsidR="004071AD">
        <w:rPr>
          <w:rFonts w:ascii="Times New Roman" w:hAnsi="Times New Roman"/>
          <w:szCs w:val="28"/>
        </w:rPr>
        <w:t>.</w:t>
      </w:r>
      <w:r w:rsidRPr="009937E5">
        <w:rPr>
          <w:rFonts w:ascii="Times New Roman" w:hAnsi="Times New Roman"/>
          <w:szCs w:val="28"/>
        </w:rPr>
        <w:t xml:space="preserve"> за кількістю справ та на 23,3</w:t>
      </w:r>
      <w:r w:rsidR="004071AD">
        <w:rPr>
          <w:rFonts w:ascii="Times New Roman" w:hAnsi="Times New Roman"/>
          <w:szCs w:val="28"/>
        </w:rPr>
        <w:t> </w:t>
      </w:r>
      <w:proofErr w:type="spellStart"/>
      <w:r w:rsidR="004071AD">
        <w:rPr>
          <w:rFonts w:ascii="Times New Roman" w:hAnsi="Times New Roman"/>
          <w:szCs w:val="28"/>
        </w:rPr>
        <w:t>відс</w:t>
      </w:r>
      <w:proofErr w:type="spellEnd"/>
      <w:r w:rsidR="004071AD">
        <w:rPr>
          <w:rFonts w:ascii="Times New Roman" w:hAnsi="Times New Roman"/>
          <w:szCs w:val="28"/>
        </w:rPr>
        <w:t>.</w:t>
      </w:r>
      <w:r w:rsidRPr="009937E5">
        <w:rPr>
          <w:rFonts w:ascii="Times New Roman" w:hAnsi="Times New Roman"/>
          <w:szCs w:val="28"/>
        </w:rPr>
        <w:t xml:space="preserve"> за їх сумою.</w:t>
      </w:r>
      <w:r>
        <w:rPr>
          <w:rFonts w:ascii="Times New Roman" w:hAnsi="Times New Roman"/>
          <w:szCs w:val="28"/>
        </w:rPr>
        <w:t xml:space="preserve"> </w:t>
      </w:r>
    </w:p>
    <w:p w:rsidR="003B5CCB" w:rsidRPr="00511C4E" w:rsidRDefault="003B5CCB" w:rsidP="003B5CCB">
      <w:pPr>
        <w:ind w:firstLine="709"/>
        <w:jc w:val="both"/>
        <w:rPr>
          <w:spacing w:val="-2"/>
          <w:sz w:val="28"/>
          <w:szCs w:val="28"/>
        </w:rPr>
      </w:pPr>
      <w:r w:rsidRPr="00511C4E">
        <w:rPr>
          <w:sz w:val="28"/>
          <w:szCs w:val="28"/>
        </w:rPr>
        <w:t xml:space="preserve">Протягом 2017 року, відповідно до вимог Порядку організації роботи органів ДФС під час підготовки та супроводження справ у судах і ведення претензійно-позовної роботи, </w:t>
      </w:r>
      <w:r w:rsidRPr="00511C4E">
        <w:rPr>
          <w:spacing w:val="-2"/>
          <w:sz w:val="28"/>
          <w:szCs w:val="28"/>
        </w:rPr>
        <w:t>працівниками юридичного управління</w:t>
      </w:r>
      <w:r w:rsidRPr="00511C4E">
        <w:rPr>
          <w:sz w:val="28"/>
          <w:szCs w:val="28"/>
        </w:rPr>
        <w:t xml:space="preserve"> здійснювалось супроводження 86 судових справ </w:t>
      </w:r>
      <w:r w:rsidRPr="00511C4E">
        <w:rPr>
          <w:spacing w:val="-2"/>
          <w:sz w:val="28"/>
          <w:szCs w:val="28"/>
        </w:rPr>
        <w:t>про скасування рішень комісій ДФС Ук</w:t>
      </w:r>
      <w:r w:rsidR="00511C4E">
        <w:rPr>
          <w:spacing w:val="-2"/>
          <w:sz w:val="28"/>
          <w:szCs w:val="28"/>
        </w:rPr>
        <w:t xml:space="preserve">раїни про відмову у реєстрації </w:t>
      </w:r>
      <w:r w:rsidRPr="00511C4E">
        <w:rPr>
          <w:spacing w:val="-2"/>
          <w:sz w:val="28"/>
          <w:szCs w:val="28"/>
        </w:rPr>
        <w:t>податкових накладних,</w:t>
      </w:r>
      <w:r w:rsidRPr="00511C4E">
        <w:rPr>
          <w:sz w:val="28"/>
          <w:szCs w:val="28"/>
        </w:rPr>
        <w:t xml:space="preserve"> стороною у яких виступала ДФС України.</w:t>
      </w:r>
    </w:p>
    <w:p w:rsidR="003B5CCB" w:rsidRDefault="003B5CCB" w:rsidP="00B84278">
      <w:pPr>
        <w:ind w:firstLine="709"/>
        <w:jc w:val="both"/>
        <w:rPr>
          <w:sz w:val="28"/>
          <w:szCs w:val="28"/>
        </w:rPr>
      </w:pPr>
      <w:r>
        <w:rPr>
          <w:sz w:val="28"/>
          <w:szCs w:val="28"/>
        </w:rPr>
        <w:t>На юридичне управління покладено обов</w:t>
      </w:r>
      <w:r w:rsidRPr="008C4695">
        <w:rPr>
          <w:sz w:val="28"/>
          <w:szCs w:val="28"/>
        </w:rPr>
        <w:t>’</w:t>
      </w:r>
      <w:r w:rsidRPr="00886C38">
        <w:rPr>
          <w:sz w:val="28"/>
          <w:szCs w:val="28"/>
        </w:rPr>
        <w:t>язок щод</w:t>
      </w:r>
      <w:r>
        <w:rPr>
          <w:sz w:val="28"/>
          <w:szCs w:val="28"/>
        </w:rPr>
        <w:t xml:space="preserve">о супроводження судових справ </w:t>
      </w:r>
      <w:r w:rsidRPr="00886C38">
        <w:rPr>
          <w:sz w:val="28"/>
          <w:szCs w:val="28"/>
        </w:rPr>
        <w:t>про припинення державної служби та/або притягнення до дисциплінарної відповідальності посадових (службо</w:t>
      </w:r>
      <w:r w:rsidR="00654992">
        <w:rPr>
          <w:sz w:val="28"/>
          <w:szCs w:val="28"/>
        </w:rPr>
        <w:t xml:space="preserve">вих) осіб органів ДФС області. </w:t>
      </w:r>
      <w:r w:rsidRPr="00886C38">
        <w:rPr>
          <w:sz w:val="28"/>
          <w:szCs w:val="28"/>
        </w:rPr>
        <w:t>Протягом 201</w:t>
      </w:r>
      <w:r>
        <w:rPr>
          <w:sz w:val="28"/>
          <w:szCs w:val="28"/>
        </w:rPr>
        <w:t>8</w:t>
      </w:r>
      <w:r w:rsidRPr="00886C38">
        <w:rPr>
          <w:sz w:val="28"/>
          <w:szCs w:val="28"/>
        </w:rPr>
        <w:t xml:space="preserve"> року на розгляді у судах </w:t>
      </w:r>
      <w:r>
        <w:rPr>
          <w:sz w:val="28"/>
          <w:szCs w:val="28"/>
        </w:rPr>
        <w:t>перебувало 23 справи.</w:t>
      </w:r>
    </w:p>
    <w:p w:rsidR="00F926F1" w:rsidRDefault="00F926F1" w:rsidP="00714043">
      <w:pPr>
        <w:autoSpaceDE w:val="0"/>
        <w:autoSpaceDN w:val="0"/>
        <w:jc w:val="center"/>
        <w:rPr>
          <w:rStyle w:val="ab"/>
          <w:b/>
          <w:sz w:val="28"/>
          <w:szCs w:val="28"/>
        </w:rPr>
      </w:pPr>
    </w:p>
    <w:p w:rsidR="000F23CF" w:rsidRPr="005C749B" w:rsidRDefault="000F23CF" w:rsidP="00714043">
      <w:pPr>
        <w:autoSpaceDE w:val="0"/>
        <w:autoSpaceDN w:val="0"/>
        <w:jc w:val="center"/>
        <w:rPr>
          <w:rStyle w:val="ab"/>
          <w:b/>
          <w:sz w:val="28"/>
          <w:szCs w:val="28"/>
        </w:rPr>
      </w:pPr>
      <w:r w:rsidRPr="005C749B">
        <w:rPr>
          <w:rStyle w:val="ab"/>
          <w:b/>
          <w:sz w:val="28"/>
          <w:szCs w:val="28"/>
        </w:rPr>
        <w:t>Розділ 9. Здійснення внутрішнього аудиту</w:t>
      </w:r>
    </w:p>
    <w:p w:rsidR="007D5887" w:rsidRPr="0070079B" w:rsidRDefault="007D5887" w:rsidP="00714043">
      <w:pPr>
        <w:autoSpaceDE w:val="0"/>
        <w:autoSpaceDN w:val="0"/>
        <w:jc w:val="center"/>
        <w:rPr>
          <w:rStyle w:val="ab"/>
          <w:b/>
          <w:sz w:val="28"/>
          <w:szCs w:val="28"/>
          <w:highlight w:val="red"/>
        </w:rPr>
      </w:pPr>
    </w:p>
    <w:p w:rsidR="00315914" w:rsidRDefault="00315914" w:rsidP="00315914">
      <w:pPr>
        <w:widowControl w:val="0"/>
        <w:tabs>
          <w:tab w:val="left" w:pos="4320"/>
        </w:tabs>
        <w:ind w:firstLine="709"/>
        <w:jc w:val="both"/>
        <w:rPr>
          <w:rStyle w:val="af3"/>
          <w:sz w:val="28"/>
          <w:szCs w:val="28"/>
        </w:rPr>
      </w:pPr>
      <w:r w:rsidRPr="00D864B1">
        <w:rPr>
          <w:sz w:val="28"/>
          <w:szCs w:val="28"/>
        </w:rPr>
        <w:t xml:space="preserve">Протягом </w:t>
      </w:r>
      <w:r>
        <w:rPr>
          <w:sz w:val="28"/>
          <w:szCs w:val="28"/>
        </w:rPr>
        <w:t xml:space="preserve">2018 </w:t>
      </w:r>
      <w:r w:rsidRPr="00D864B1">
        <w:rPr>
          <w:sz w:val="28"/>
          <w:szCs w:val="28"/>
        </w:rPr>
        <w:t>року відділом</w:t>
      </w:r>
      <w:r w:rsidRPr="00D864B1">
        <w:rPr>
          <w:rStyle w:val="af3"/>
          <w:sz w:val="28"/>
          <w:szCs w:val="28"/>
        </w:rPr>
        <w:t xml:space="preserve"> внутрішнього аудиту проведено </w:t>
      </w:r>
      <w:r w:rsidRPr="00786DD6">
        <w:rPr>
          <w:rStyle w:val="af3"/>
          <w:sz w:val="28"/>
          <w:szCs w:val="28"/>
        </w:rPr>
        <w:t>1</w:t>
      </w:r>
      <w:r>
        <w:rPr>
          <w:rStyle w:val="af3"/>
          <w:sz w:val="28"/>
          <w:szCs w:val="28"/>
        </w:rPr>
        <w:t>1</w:t>
      </w:r>
      <w:r w:rsidR="000972D4">
        <w:rPr>
          <w:rStyle w:val="af3"/>
          <w:sz w:val="28"/>
          <w:szCs w:val="28"/>
        </w:rPr>
        <w:t> </w:t>
      </w:r>
      <w:r w:rsidRPr="00786DD6">
        <w:rPr>
          <w:rStyle w:val="af3"/>
          <w:sz w:val="28"/>
          <w:szCs w:val="28"/>
        </w:rPr>
        <w:t xml:space="preserve">внутрішніх </w:t>
      </w:r>
      <w:r w:rsidRPr="00D864B1">
        <w:rPr>
          <w:rStyle w:val="af3"/>
          <w:sz w:val="28"/>
          <w:szCs w:val="28"/>
        </w:rPr>
        <w:t xml:space="preserve">тематичних перевірок, </w:t>
      </w:r>
      <w:r w:rsidRPr="00D33ADB">
        <w:rPr>
          <w:rStyle w:val="af3"/>
          <w:sz w:val="28"/>
          <w:szCs w:val="28"/>
        </w:rPr>
        <w:t>2</w:t>
      </w:r>
      <w:r w:rsidRPr="00D864B1">
        <w:rPr>
          <w:rStyle w:val="af3"/>
          <w:b/>
          <w:i/>
          <w:sz w:val="28"/>
          <w:szCs w:val="28"/>
        </w:rPr>
        <w:t xml:space="preserve"> </w:t>
      </w:r>
      <w:r w:rsidRPr="00D864B1">
        <w:rPr>
          <w:rStyle w:val="af3"/>
          <w:sz w:val="28"/>
          <w:szCs w:val="28"/>
        </w:rPr>
        <w:t xml:space="preserve">перевірки </w:t>
      </w:r>
      <w:r w:rsidRPr="00D864B1">
        <w:rPr>
          <w:rStyle w:val="ab"/>
          <w:sz w:val="28"/>
          <w:szCs w:val="28"/>
        </w:rPr>
        <w:t xml:space="preserve">щодо усунення порушень </w:t>
      </w:r>
      <w:r>
        <w:rPr>
          <w:rStyle w:val="ab"/>
          <w:sz w:val="28"/>
          <w:szCs w:val="28"/>
        </w:rPr>
        <w:t xml:space="preserve">вимог </w:t>
      </w:r>
      <w:r w:rsidRPr="00D864B1">
        <w:rPr>
          <w:rStyle w:val="ab"/>
          <w:sz w:val="28"/>
          <w:szCs w:val="28"/>
        </w:rPr>
        <w:t xml:space="preserve">чинного законодавства, вимог розпорядчих документів ДФС та ГУ ДФС, виявлених у ході проведених тематичних перевірок, </w:t>
      </w:r>
      <w:r w:rsidRPr="0082722A">
        <w:rPr>
          <w:rStyle w:val="af3"/>
          <w:sz w:val="28"/>
          <w:szCs w:val="28"/>
        </w:rPr>
        <w:t>2</w:t>
      </w:r>
      <w:r w:rsidRPr="00D864B1">
        <w:rPr>
          <w:rStyle w:val="af3"/>
          <w:sz w:val="28"/>
          <w:szCs w:val="28"/>
        </w:rPr>
        <w:t xml:space="preserve"> аудита відповідності, в ході яких проведено 2 перевірки стану організації роботи з обслуговування платників у створених в ОДПІ ГУ ДФС центрах обслуговування платників, за результатом яких складено </w:t>
      </w:r>
      <w:r w:rsidRPr="0082722A">
        <w:rPr>
          <w:rStyle w:val="af3"/>
          <w:sz w:val="28"/>
          <w:szCs w:val="28"/>
        </w:rPr>
        <w:t>2</w:t>
      </w:r>
      <w:r w:rsidRPr="00D864B1">
        <w:rPr>
          <w:rStyle w:val="af3"/>
          <w:sz w:val="28"/>
          <w:szCs w:val="28"/>
        </w:rPr>
        <w:t xml:space="preserve"> довідки, а саме:</w:t>
      </w:r>
    </w:p>
    <w:p w:rsidR="00F01EA4" w:rsidRPr="00F01EA4" w:rsidRDefault="00F01EA4" w:rsidP="00F01EA4">
      <w:pPr>
        <w:pStyle w:val="af7"/>
        <w:ind w:firstLine="709"/>
        <w:jc w:val="both"/>
        <w:rPr>
          <w:rStyle w:val="af8"/>
          <w:rFonts w:ascii="Times New Roman" w:hAnsi="Times New Roman" w:cs="Times New Roman"/>
          <w:color w:val="000000"/>
          <w:sz w:val="28"/>
          <w:szCs w:val="28"/>
        </w:rPr>
      </w:pPr>
      <w:r w:rsidRPr="00F01EA4">
        <w:rPr>
          <w:rStyle w:val="af3"/>
          <w:rFonts w:ascii="Times New Roman" w:hAnsi="Times New Roman" w:cs="Times New Roman"/>
          <w:sz w:val="28"/>
          <w:szCs w:val="28"/>
          <w:lang w:eastAsia="ru-RU"/>
        </w:rPr>
        <w:t>аудит відповідності діяльності ГУ ДФС з питань дотримання актів</w:t>
      </w:r>
      <w:r w:rsidRPr="00F01EA4">
        <w:rPr>
          <w:rStyle w:val="af8"/>
          <w:rFonts w:ascii="Times New Roman" w:hAnsi="Times New Roman" w:cs="Times New Roman"/>
          <w:color w:val="000000"/>
          <w:sz w:val="28"/>
          <w:szCs w:val="28"/>
        </w:rPr>
        <w:t xml:space="preserve"> законодавства, нормативно - правових актів та розпорядчих документів при знятті з обліку фізичних осіб-платників податків, які отримували доходи від провадження підприємницької діяльності за період з 01.01.2017 по 31.12.2017;</w:t>
      </w:r>
    </w:p>
    <w:p w:rsidR="00F01EA4" w:rsidRPr="00F01EA4" w:rsidRDefault="00F01EA4" w:rsidP="00F01EA4">
      <w:pPr>
        <w:widowControl w:val="0"/>
        <w:tabs>
          <w:tab w:val="left" w:pos="4320"/>
        </w:tabs>
        <w:ind w:firstLine="709"/>
        <w:jc w:val="both"/>
        <w:rPr>
          <w:rStyle w:val="af3"/>
          <w:sz w:val="28"/>
          <w:szCs w:val="28"/>
        </w:rPr>
      </w:pPr>
      <w:r w:rsidRPr="00F01EA4">
        <w:rPr>
          <w:rStyle w:val="af3"/>
          <w:sz w:val="28"/>
          <w:szCs w:val="28"/>
        </w:rPr>
        <w:t>аудит відповідності діяльності ГУ ДФС</w:t>
      </w:r>
      <w:r w:rsidRPr="00F01EA4">
        <w:rPr>
          <w:rStyle w:val="af8"/>
          <w:color w:val="000000"/>
          <w:sz w:val="28"/>
          <w:szCs w:val="28"/>
        </w:rPr>
        <w:t xml:space="preserve"> з питань дотримання актів законодавства, нормативно - правових актів та розпорядчих документів при обслуговуванні платників в центрах обслуговування платників за період з 01.01.2017 по 31.03.2018</w:t>
      </w:r>
      <w:r w:rsidR="0053764D">
        <w:rPr>
          <w:rStyle w:val="af8"/>
          <w:color w:val="000000"/>
          <w:sz w:val="28"/>
          <w:szCs w:val="28"/>
        </w:rPr>
        <w:t>;</w:t>
      </w:r>
    </w:p>
    <w:p w:rsidR="00315914" w:rsidRPr="008A098A" w:rsidRDefault="00315914" w:rsidP="00315914">
      <w:pPr>
        <w:ind w:firstLine="709"/>
        <w:jc w:val="both"/>
        <w:rPr>
          <w:sz w:val="28"/>
          <w:szCs w:val="28"/>
        </w:rPr>
      </w:pPr>
      <w:r w:rsidRPr="008A098A">
        <w:rPr>
          <w:sz w:val="28"/>
          <w:szCs w:val="28"/>
        </w:rPr>
        <w:t>тематична перевірка відділу перевірок фінансових операцій управління аудиту ГУ ДФС щодо усунення недоліків, виявлених тематичною перевіркою</w:t>
      </w:r>
      <w:r w:rsidR="005667C8">
        <w:rPr>
          <w:sz w:val="28"/>
          <w:szCs w:val="28"/>
        </w:rPr>
        <w:t>,</w:t>
      </w:r>
      <w:r w:rsidRPr="008A098A">
        <w:rPr>
          <w:sz w:val="28"/>
          <w:szCs w:val="28"/>
        </w:rPr>
        <w:t xml:space="preserve"> з питання здійснення контролю за валютними операціями;</w:t>
      </w:r>
    </w:p>
    <w:p w:rsidR="005667C8" w:rsidRPr="008A098A" w:rsidRDefault="005667C8" w:rsidP="005667C8">
      <w:pPr>
        <w:ind w:firstLine="709"/>
        <w:jc w:val="both"/>
        <w:rPr>
          <w:sz w:val="28"/>
          <w:szCs w:val="28"/>
        </w:rPr>
      </w:pPr>
      <w:r w:rsidRPr="008A098A">
        <w:rPr>
          <w:sz w:val="28"/>
          <w:szCs w:val="28"/>
        </w:rPr>
        <w:lastRenderedPageBreak/>
        <w:t>тематична перевірка ГУ ДФС з питання представництва інтересів у судах при супроводженні судових спорів за результатами проведених перевірок;</w:t>
      </w:r>
    </w:p>
    <w:p w:rsidR="00315914" w:rsidRPr="008A098A" w:rsidRDefault="00315914" w:rsidP="00315914">
      <w:pPr>
        <w:pStyle w:val="ac"/>
        <w:spacing w:before="0" w:beforeAutospacing="0" w:after="0" w:afterAutospacing="0"/>
        <w:ind w:firstLine="709"/>
        <w:jc w:val="both"/>
        <w:rPr>
          <w:sz w:val="28"/>
          <w:szCs w:val="28"/>
          <w:lang w:val="uk-UA"/>
        </w:rPr>
      </w:pPr>
      <w:r w:rsidRPr="008A098A">
        <w:rPr>
          <w:sz w:val="28"/>
          <w:szCs w:val="28"/>
          <w:lang w:val="uk-UA"/>
        </w:rPr>
        <w:t>тематична перевірка ГУ ДФС з питань</w:t>
      </w:r>
      <w:r w:rsidRPr="008A098A">
        <w:rPr>
          <w:bCs/>
          <w:color w:val="000000"/>
          <w:sz w:val="28"/>
          <w:szCs w:val="28"/>
          <w:lang w:val="uk-UA"/>
        </w:rPr>
        <w:t xml:space="preserve"> </w:t>
      </w:r>
      <w:r w:rsidRPr="008A098A">
        <w:rPr>
          <w:sz w:val="28"/>
          <w:szCs w:val="28"/>
          <w:lang w:val="uk-UA"/>
        </w:rPr>
        <w:t xml:space="preserve">організації та ефективності заходів по усуненню недоліків, виявлених </w:t>
      </w:r>
      <w:r w:rsidRPr="008A098A">
        <w:rPr>
          <w:bCs/>
          <w:color w:val="000000"/>
          <w:sz w:val="28"/>
          <w:szCs w:val="28"/>
          <w:lang w:val="uk-UA"/>
        </w:rPr>
        <w:t>тематичною</w:t>
      </w:r>
      <w:r w:rsidRPr="008A098A">
        <w:rPr>
          <w:sz w:val="28"/>
          <w:szCs w:val="28"/>
          <w:lang w:val="uk-UA"/>
        </w:rPr>
        <w:t xml:space="preserve"> перевіркою</w:t>
      </w:r>
      <w:r w:rsidR="005667C8">
        <w:rPr>
          <w:sz w:val="28"/>
          <w:szCs w:val="28"/>
          <w:lang w:val="uk-UA"/>
        </w:rPr>
        <w:t>,</w:t>
      </w:r>
      <w:r w:rsidRPr="008A098A">
        <w:rPr>
          <w:sz w:val="28"/>
          <w:szCs w:val="28"/>
          <w:lang w:val="uk-UA"/>
        </w:rPr>
        <w:t xml:space="preserve"> організації роботи ГУ ДФС та підпорядкованих ОДПІ</w:t>
      </w:r>
      <w:r w:rsidR="005667C8">
        <w:rPr>
          <w:sz w:val="28"/>
          <w:szCs w:val="28"/>
          <w:lang w:val="uk-UA"/>
        </w:rPr>
        <w:t>,</w:t>
      </w:r>
      <w:r w:rsidRPr="008A098A">
        <w:rPr>
          <w:sz w:val="28"/>
          <w:szCs w:val="28"/>
          <w:lang w:val="uk-UA"/>
        </w:rPr>
        <w:t xml:space="preserve"> з питання представництва інтересів у судах при супроводженні судових спорів за результатами проведених перевірок; </w:t>
      </w:r>
    </w:p>
    <w:p w:rsidR="00315914" w:rsidRPr="008A098A" w:rsidRDefault="00315914" w:rsidP="00315914">
      <w:pPr>
        <w:ind w:firstLine="709"/>
        <w:jc w:val="both"/>
        <w:rPr>
          <w:sz w:val="28"/>
          <w:szCs w:val="28"/>
        </w:rPr>
      </w:pPr>
      <w:r w:rsidRPr="008A098A">
        <w:rPr>
          <w:sz w:val="28"/>
          <w:szCs w:val="28"/>
        </w:rPr>
        <w:t xml:space="preserve">тематична перевірка з питання дотримання вимог законодавства, нормативно-правових актів при проведенні позапланової документальної виїзної перевірки ТОВ "А"; </w:t>
      </w:r>
    </w:p>
    <w:p w:rsidR="00315914" w:rsidRPr="008A098A" w:rsidRDefault="00315914" w:rsidP="00315914">
      <w:pPr>
        <w:pStyle w:val="2"/>
        <w:spacing w:after="0" w:line="240" w:lineRule="auto"/>
        <w:ind w:left="0" w:firstLine="709"/>
        <w:jc w:val="both"/>
        <w:rPr>
          <w:sz w:val="28"/>
          <w:szCs w:val="28"/>
        </w:rPr>
      </w:pPr>
      <w:r w:rsidRPr="008A098A">
        <w:rPr>
          <w:sz w:val="28"/>
          <w:szCs w:val="28"/>
        </w:rPr>
        <w:t>перевірка ГУ ДФС щодо дотримання законодавства при здійснен</w:t>
      </w:r>
      <w:r>
        <w:rPr>
          <w:sz w:val="28"/>
          <w:szCs w:val="28"/>
        </w:rPr>
        <w:t>н</w:t>
      </w:r>
      <w:r w:rsidRPr="008A098A">
        <w:rPr>
          <w:sz w:val="28"/>
          <w:szCs w:val="28"/>
        </w:rPr>
        <w:t>і контролю за своєчасністю, достовірністю, повнотою нарахування та сплати акцизного податку юридичними особами;</w:t>
      </w:r>
    </w:p>
    <w:p w:rsidR="00315914" w:rsidRPr="008A098A" w:rsidRDefault="00315914" w:rsidP="00315914">
      <w:pPr>
        <w:pStyle w:val="2"/>
        <w:spacing w:after="0" w:line="240" w:lineRule="auto"/>
        <w:ind w:left="0" w:firstLine="709"/>
        <w:jc w:val="both"/>
        <w:rPr>
          <w:sz w:val="28"/>
          <w:szCs w:val="28"/>
        </w:rPr>
      </w:pPr>
      <w:r w:rsidRPr="008A098A">
        <w:rPr>
          <w:sz w:val="28"/>
          <w:szCs w:val="28"/>
        </w:rPr>
        <w:t>тематичн</w:t>
      </w:r>
      <w:r>
        <w:rPr>
          <w:sz w:val="28"/>
          <w:szCs w:val="28"/>
        </w:rPr>
        <w:t>а перевірка</w:t>
      </w:r>
      <w:r w:rsidRPr="008A098A">
        <w:rPr>
          <w:sz w:val="28"/>
          <w:szCs w:val="28"/>
        </w:rPr>
        <w:t xml:space="preserve"> ГУ ДФС з питань дотримання чинного законодавства при застосуванні спрощеної системи оподаткування, обліку та звітності суб’єктів господарювання юридичних осіб ІІІ групи;</w:t>
      </w:r>
    </w:p>
    <w:p w:rsidR="00315914" w:rsidRPr="008A098A" w:rsidRDefault="00315914" w:rsidP="00315914">
      <w:pPr>
        <w:ind w:firstLine="709"/>
        <w:jc w:val="both"/>
        <w:rPr>
          <w:sz w:val="28"/>
          <w:szCs w:val="28"/>
        </w:rPr>
      </w:pPr>
      <w:r>
        <w:rPr>
          <w:sz w:val="28"/>
          <w:szCs w:val="28"/>
        </w:rPr>
        <w:t>внутрішня</w:t>
      </w:r>
      <w:r w:rsidRPr="008A098A">
        <w:rPr>
          <w:sz w:val="28"/>
          <w:szCs w:val="28"/>
        </w:rPr>
        <w:t xml:space="preserve"> тематичн</w:t>
      </w:r>
      <w:r>
        <w:rPr>
          <w:sz w:val="28"/>
          <w:szCs w:val="28"/>
        </w:rPr>
        <w:t>а</w:t>
      </w:r>
      <w:r w:rsidRPr="008A098A">
        <w:rPr>
          <w:sz w:val="28"/>
          <w:szCs w:val="28"/>
        </w:rPr>
        <w:t xml:space="preserve"> перевірк</w:t>
      </w:r>
      <w:r>
        <w:rPr>
          <w:sz w:val="28"/>
          <w:szCs w:val="28"/>
        </w:rPr>
        <w:t>а</w:t>
      </w:r>
      <w:r w:rsidRPr="008A098A">
        <w:rPr>
          <w:sz w:val="28"/>
          <w:szCs w:val="28"/>
        </w:rPr>
        <w:t xml:space="preserve"> стосовно коректності відображення сум податкового боргу в інтегрованих картках ІС "Податковий блок" ДП "С" по </w:t>
      </w:r>
      <w:proofErr w:type="spellStart"/>
      <w:r w:rsidRPr="008A098A">
        <w:rPr>
          <w:sz w:val="28"/>
          <w:szCs w:val="28"/>
        </w:rPr>
        <w:t>Скадовському</w:t>
      </w:r>
      <w:proofErr w:type="spellEnd"/>
      <w:r w:rsidRPr="008A098A">
        <w:rPr>
          <w:sz w:val="28"/>
          <w:szCs w:val="28"/>
        </w:rPr>
        <w:t xml:space="preserve"> відділенню Херсонської ОДПІ ГУ ДФС;</w:t>
      </w:r>
    </w:p>
    <w:p w:rsidR="00315914" w:rsidRPr="008A098A" w:rsidRDefault="00315914" w:rsidP="00315914">
      <w:pPr>
        <w:adjustRightInd w:val="0"/>
        <w:ind w:firstLine="709"/>
        <w:jc w:val="both"/>
        <w:rPr>
          <w:sz w:val="28"/>
          <w:szCs w:val="28"/>
        </w:rPr>
      </w:pPr>
      <w:r w:rsidRPr="008A098A">
        <w:rPr>
          <w:sz w:val="28"/>
          <w:szCs w:val="28"/>
        </w:rPr>
        <w:t>тематична перевірка ГУ ДФС з питань дотримання актів законодавства, нормативно-правових актів та розпорядчих документів з питань погашення податкового боргу з платників податків та зборів, заборгованості з інших платежів;</w:t>
      </w:r>
    </w:p>
    <w:p w:rsidR="00315914" w:rsidRPr="008A098A" w:rsidRDefault="00315914" w:rsidP="00315914">
      <w:pPr>
        <w:ind w:firstLine="709"/>
        <w:jc w:val="both"/>
        <w:rPr>
          <w:sz w:val="28"/>
          <w:szCs w:val="28"/>
        </w:rPr>
      </w:pPr>
      <w:r w:rsidRPr="008A098A">
        <w:rPr>
          <w:sz w:val="28"/>
          <w:szCs w:val="28"/>
        </w:rPr>
        <w:t xml:space="preserve">внутрішня тематична перевірка стану організації роботи відділу фактичних перевірок, контролю за готівковими операціями управління аудиту ГУ ДФС; </w:t>
      </w:r>
    </w:p>
    <w:p w:rsidR="00315914" w:rsidRPr="008A098A" w:rsidRDefault="00315914" w:rsidP="00315914">
      <w:pPr>
        <w:adjustRightInd w:val="0"/>
        <w:ind w:firstLine="709"/>
        <w:jc w:val="both"/>
        <w:rPr>
          <w:sz w:val="28"/>
          <w:szCs w:val="28"/>
        </w:rPr>
      </w:pPr>
      <w:r w:rsidRPr="008A098A">
        <w:rPr>
          <w:sz w:val="28"/>
          <w:szCs w:val="28"/>
        </w:rPr>
        <w:t>тематична перевірка ГУ ДФС з питань дотримання актів законодавства, нормативно</w:t>
      </w:r>
      <w:r>
        <w:rPr>
          <w:sz w:val="28"/>
          <w:szCs w:val="28"/>
        </w:rPr>
        <w:t> - </w:t>
      </w:r>
      <w:r w:rsidRPr="008A098A">
        <w:rPr>
          <w:sz w:val="28"/>
          <w:szCs w:val="28"/>
        </w:rPr>
        <w:t>правових актів, розпорядчих документів при організації та контрол</w:t>
      </w:r>
      <w:r w:rsidR="00C94E22">
        <w:rPr>
          <w:sz w:val="28"/>
          <w:szCs w:val="28"/>
        </w:rPr>
        <w:t>і</w:t>
      </w:r>
      <w:r w:rsidRPr="008A098A">
        <w:rPr>
          <w:sz w:val="28"/>
          <w:szCs w:val="28"/>
        </w:rPr>
        <w:t xml:space="preserve"> за повнотою нарахування та своєчасністю сплати орендної плати за землю з юридичних осіб;</w:t>
      </w:r>
    </w:p>
    <w:p w:rsidR="00315914" w:rsidRPr="008A098A" w:rsidRDefault="00315914" w:rsidP="00315914">
      <w:pPr>
        <w:autoSpaceDE w:val="0"/>
        <w:autoSpaceDN w:val="0"/>
        <w:adjustRightInd w:val="0"/>
        <w:ind w:firstLine="709"/>
        <w:jc w:val="both"/>
        <w:rPr>
          <w:sz w:val="28"/>
          <w:szCs w:val="28"/>
        </w:rPr>
      </w:pPr>
      <w:r w:rsidRPr="008A098A">
        <w:rPr>
          <w:sz w:val="28"/>
          <w:szCs w:val="28"/>
        </w:rPr>
        <w:t xml:space="preserve">тематична перевірка управління податків і зборів з фізичних осіб ГУ ДФС з питання повноти та достовірності звітної інформації щодо проведення нарахування майнових податків (нерухоме майно, відмінне від земельної ділянки; транспортний податок; плата за землю), формування і надсилання (вручення) </w:t>
      </w:r>
      <w:r>
        <w:rPr>
          <w:sz w:val="28"/>
          <w:szCs w:val="28"/>
        </w:rPr>
        <w:t>податкових повідомлень -</w:t>
      </w:r>
      <w:r w:rsidRPr="008A098A">
        <w:rPr>
          <w:sz w:val="28"/>
          <w:szCs w:val="28"/>
        </w:rPr>
        <w:t xml:space="preserve"> рішень фізичним особам до 01.07.2018; </w:t>
      </w:r>
    </w:p>
    <w:p w:rsidR="00315914" w:rsidRPr="008A098A" w:rsidRDefault="00315914" w:rsidP="00315914">
      <w:pPr>
        <w:adjustRightInd w:val="0"/>
        <w:ind w:firstLine="709"/>
        <w:jc w:val="both"/>
        <w:rPr>
          <w:sz w:val="28"/>
          <w:szCs w:val="28"/>
        </w:rPr>
      </w:pPr>
      <w:r w:rsidRPr="008A098A">
        <w:rPr>
          <w:sz w:val="28"/>
          <w:szCs w:val="28"/>
        </w:rPr>
        <w:t>внутрішня тематична перевірка ГУ ДФС з питань дотримання актів законодавства, нормативно правових актів, розпорядчих документів при організації та контрол</w:t>
      </w:r>
      <w:r w:rsidR="00C94E22">
        <w:rPr>
          <w:sz w:val="28"/>
          <w:szCs w:val="28"/>
        </w:rPr>
        <w:t>і</w:t>
      </w:r>
      <w:r w:rsidRPr="008A098A">
        <w:rPr>
          <w:sz w:val="28"/>
          <w:szCs w:val="28"/>
        </w:rPr>
        <w:t xml:space="preserve"> за повнотою нарахування та своєчасністю сплати  плати за землю з юридичних осіб;</w:t>
      </w:r>
    </w:p>
    <w:p w:rsidR="00FC6988" w:rsidRDefault="00315914" w:rsidP="00FC6988">
      <w:pPr>
        <w:tabs>
          <w:tab w:val="left" w:pos="900"/>
        </w:tabs>
        <w:autoSpaceDE w:val="0"/>
        <w:autoSpaceDN w:val="0"/>
        <w:adjustRightInd w:val="0"/>
        <w:ind w:firstLine="709"/>
        <w:jc w:val="both"/>
        <w:rPr>
          <w:sz w:val="28"/>
          <w:szCs w:val="28"/>
        </w:rPr>
      </w:pPr>
      <w:r w:rsidRPr="008A098A">
        <w:rPr>
          <w:sz w:val="28"/>
          <w:szCs w:val="28"/>
        </w:rPr>
        <w:t>тематична перевірка ГУ ДФС з питань організації та проведення камеральних перевірок податкових декларацій про майновий стан і доходи, застосування штрафних санкцій за несвоєчасне подання декларацій та за несвоєчасну сплату узгоджених сум грошових зобов’язань за 2017 рік з податку на нерухоме майно, відмінне від земельної ділянки, задекларованого фізичними особами, які є власниками об’єктів житлової та нежитлової нерухомості.</w:t>
      </w:r>
    </w:p>
    <w:p w:rsidR="00315914" w:rsidRPr="00991029" w:rsidRDefault="00315914" w:rsidP="00FC6988">
      <w:pPr>
        <w:tabs>
          <w:tab w:val="left" w:pos="900"/>
        </w:tabs>
        <w:autoSpaceDE w:val="0"/>
        <w:autoSpaceDN w:val="0"/>
        <w:adjustRightInd w:val="0"/>
        <w:ind w:firstLine="709"/>
        <w:jc w:val="both"/>
        <w:rPr>
          <w:snapToGrid w:val="0"/>
          <w:sz w:val="28"/>
          <w:szCs w:val="28"/>
        </w:rPr>
      </w:pPr>
      <w:r w:rsidRPr="00D864B1">
        <w:rPr>
          <w:snapToGrid w:val="0"/>
          <w:sz w:val="28"/>
          <w:szCs w:val="28"/>
        </w:rPr>
        <w:lastRenderedPageBreak/>
        <w:t xml:space="preserve">За результатами проведених перевірок виявлено резервів (втрат) наповнення бюджету на суму </w:t>
      </w:r>
      <w:r w:rsidRPr="00A14013">
        <w:rPr>
          <w:snapToGrid w:val="0"/>
          <w:sz w:val="28"/>
          <w:szCs w:val="28"/>
          <w:lang w:val="ru-RU"/>
        </w:rPr>
        <w:t>26</w:t>
      </w:r>
      <w:r>
        <w:rPr>
          <w:snapToGrid w:val="0"/>
          <w:sz w:val="28"/>
          <w:szCs w:val="28"/>
          <w:lang w:val="ru-RU"/>
        </w:rPr>
        <w:t>,</w:t>
      </w:r>
      <w:r w:rsidRPr="00A14013">
        <w:rPr>
          <w:snapToGrid w:val="0"/>
          <w:sz w:val="28"/>
          <w:szCs w:val="28"/>
          <w:lang w:val="ru-RU"/>
        </w:rPr>
        <w:t>6</w:t>
      </w:r>
      <w:r>
        <w:rPr>
          <w:snapToGrid w:val="0"/>
          <w:sz w:val="28"/>
          <w:szCs w:val="28"/>
          <w:lang w:val="ru-RU"/>
        </w:rPr>
        <w:t> млн</w:t>
      </w:r>
      <w:r w:rsidRPr="00D864B1">
        <w:rPr>
          <w:snapToGrid w:val="0"/>
          <w:sz w:val="28"/>
          <w:szCs w:val="28"/>
        </w:rPr>
        <w:t>.</w:t>
      </w:r>
      <w:r>
        <w:rPr>
          <w:snapToGrid w:val="0"/>
          <w:sz w:val="28"/>
          <w:szCs w:val="28"/>
        </w:rPr>
        <w:t> </w:t>
      </w:r>
      <w:r w:rsidRPr="00D864B1">
        <w:rPr>
          <w:snapToGrid w:val="0"/>
          <w:sz w:val="28"/>
          <w:szCs w:val="28"/>
        </w:rPr>
        <w:t xml:space="preserve">грн., донараховано резервів – </w:t>
      </w:r>
      <w:r w:rsidRPr="00A14013">
        <w:rPr>
          <w:snapToGrid w:val="0"/>
          <w:sz w:val="28"/>
          <w:szCs w:val="28"/>
        </w:rPr>
        <w:t>16,</w:t>
      </w:r>
      <w:r>
        <w:rPr>
          <w:snapToGrid w:val="0"/>
          <w:sz w:val="28"/>
          <w:szCs w:val="28"/>
        </w:rPr>
        <w:t>4 млн</w:t>
      </w:r>
      <w:r w:rsidRPr="00D864B1">
        <w:rPr>
          <w:snapToGrid w:val="0"/>
          <w:sz w:val="28"/>
          <w:szCs w:val="28"/>
        </w:rPr>
        <w:t>.</w:t>
      </w:r>
      <w:r>
        <w:rPr>
          <w:snapToGrid w:val="0"/>
          <w:sz w:val="28"/>
          <w:szCs w:val="28"/>
        </w:rPr>
        <w:t> </w:t>
      </w:r>
      <w:r w:rsidRPr="00D864B1">
        <w:rPr>
          <w:snapToGrid w:val="0"/>
          <w:sz w:val="28"/>
          <w:szCs w:val="28"/>
        </w:rPr>
        <w:t xml:space="preserve">грн., з яких надійшло – </w:t>
      </w:r>
      <w:r w:rsidRPr="00A14013">
        <w:rPr>
          <w:snapToGrid w:val="0"/>
          <w:sz w:val="28"/>
          <w:szCs w:val="28"/>
        </w:rPr>
        <w:t>11</w:t>
      </w:r>
      <w:r>
        <w:rPr>
          <w:snapToGrid w:val="0"/>
          <w:sz w:val="28"/>
          <w:szCs w:val="28"/>
        </w:rPr>
        <w:t>,6 млн</w:t>
      </w:r>
      <w:r w:rsidRPr="00991029">
        <w:rPr>
          <w:snapToGrid w:val="0"/>
          <w:sz w:val="28"/>
          <w:szCs w:val="28"/>
        </w:rPr>
        <w:t>. гривень.</w:t>
      </w:r>
    </w:p>
    <w:p w:rsidR="00707F81" w:rsidRPr="00786DD6" w:rsidRDefault="00707F81" w:rsidP="00315914">
      <w:pPr>
        <w:tabs>
          <w:tab w:val="left" w:pos="0"/>
        </w:tabs>
        <w:autoSpaceDE w:val="0"/>
        <w:autoSpaceDN w:val="0"/>
        <w:ind w:firstLine="709"/>
        <w:jc w:val="both"/>
        <w:rPr>
          <w:b/>
          <w:bCs/>
          <w:sz w:val="28"/>
          <w:szCs w:val="28"/>
        </w:rPr>
      </w:pPr>
    </w:p>
    <w:p w:rsidR="000972D4" w:rsidRDefault="000F23CF" w:rsidP="00714043">
      <w:pPr>
        <w:autoSpaceDE w:val="0"/>
        <w:autoSpaceDN w:val="0"/>
        <w:jc w:val="center"/>
        <w:rPr>
          <w:rStyle w:val="ab"/>
          <w:b/>
          <w:sz w:val="28"/>
          <w:szCs w:val="28"/>
        </w:rPr>
      </w:pPr>
      <w:r w:rsidRPr="00A5750D">
        <w:rPr>
          <w:rStyle w:val="ab"/>
          <w:b/>
          <w:sz w:val="28"/>
          <w:szCs w:val="28"/>
        </w:rPr>
        <w:t xml:space="preserve">Розділ 10. Організація роботи з персоналом. </w:t>
      </w:r>
    </w:p>
    <w:p w:rsidR="000F23CF" w:rsidRDefault="000F23CF" w:rsidP="00714043">
      <w:pPr>
        <w:autoSpaceDE w:val="0"/>
        <w:autoSpaceDN w:val="0"/>
        <w:jc w:val="center"/>
        <w:rPr>
          <w:rStyle w:val="ab"/>
          <w:b/>
          <w:sz w:val="28"/>
          <w:szCs w:val="28"/>
        </w:rPr>
      </w:pPr>
      <w:r w:rsidRPr="00A5750D">
        <w:rPr>
          <w:rStyle w:val="ab"/>
          <w:b/>
          <w:sz w:val="28"/>
          <w:szCs w:val="28"/>
        </w:rPr>
        <w:t>Запобігання і боротьба з корупцією</w:t>
      </w:r>
    </w:p>
    <w:p w:rsidR="00A5750D" w:rsidRPr="0070079B" w:rsidRDefault="00A5750D" w:rsidP="00714043">
      <w:pPr>
        <w:autoSpaceDE w:val="0"/>
        <w:autoSpaceDN w:val="0"/>
        <w:jc w:val="center"/>
        <w:rPr>
          <w:rStyle w:val="ab"/>
          <w:b/>
          <w:sz w:val="28"/>
          <w:szCs w:val="28"/>
        </w:rPr>
      </w:pPr>
    </w:p>
    <w:p w:rsidR="008452B9" w:rsidRPr="0015110C" w:rsidRDefault="008452B9" w:rsidP="00B9049E">
      <w:pPr>
        <w:ind w:firstLine="709"/>
        <w:jc w:val="both"/>
        <w:rPr>
          <w:sz w:val="28"/>
          <w:szCs w:val="28"/>
          <w:highlight w:val="yellow"/>
        </w:rPr>
      </w:pPr>
      <w:r w:rsidRPr="0015110C">
        <w:rPr>
          <w:sz w:val="28"/>
          <w:szCs w:val="28"/>
        </w:rPr>
        <w:t xml:space="preserve">Призначення на посади в </w:t>
      </w:r>
      <w:r>
        <w:rPr>
          <w:sz w:val="28"/>
          <w:szCs w:val="28"/>
        </w:rPr>
        <w:t>ГУ</w:t>
      </w:r>
      <w:r w:rsidRPr="0015110C">
        <w:rPr>
          <w:sz w:val="28"/>
          <w:szCs w:val="28"/>
        </w:rPr>
        <w:t xml:space="preserve"> ДФС здійснювалось за результатами конкурсу та шляхом переведення з інших державних органів. Протягом  року оголошено 10</w:t>
      </w:r>
      <w:r>
        <w:rPr>
          <w:sz w:val="28"/>
          <w:szCs w:val="28"/>
        </w:rPr>
        <w:t> </w:t>
      </w:r>
      <w:r w:rsidRPr="0015110C">
        <w:rPr>
          <w:sz w:val="28"/>
          <w:szCs w:val="28"/>
        </w:rPr>
        <w:t>конкурсів на зайняття 66 посад державної служби категорії</w:t>
      </w:r>
      <w:r>
        <w:rPr>
          <w:sz w:val="28"/>
          <w:szCs w:val="28"/>
        </w:rPr>
        <w:t xml:space="preserve"> "В"</w:t>
      </w:r>
      <w:r w:rsidRPr="0015110C">
        <w:rPr>
          <w:sz w:val="28"/>
          <w:szCs w:val="28"/>
        </w:rPr>
        <w:t xml:space="preserve"> і 51 посади державної служби категорії </w:t>
      </w:r>
      <w:r>
        <w:rPr>
          <w:sz w:val="28"/>
          <w:szCs w:val="28"/>
        </w:rPr>
        <w:t>"</w:t>
      </w:r>
      <w:r w:rsidRPr="0015110C">
        <w:rPr>
          <w:sz w:val="28"/>
          <w:szCs w:val="28"/>
        </w:rPr>
        <w:t>Б</w:t>
      </w:r>
      <w:r>
        <w:rPr>
          <w:sz w:val="28"/>
          <w:szCs w:val="28"/>
        </w:rPr>
        <w:t>"</w:t>
      </w:r>
      <w:r w:rsidRPr="0015110C">
        <w:rPr>
          <w:sz w:val="28"/>
          <w:szCs w:val="28"/>
        </w:rPr>
        <w:t xml:space="preserve">. Проведено 8 конкурсів. Всього призначено 228 державних службовців та </w:t>
      </w:r>
      <w:r w:rsidRPr="0015110C">
        <w:rPr>
          <w:sz w:val="28"/>
          <w:szCs w:val="28"/>
          <w:lang w:val="ru-RU"/>
        </w:rPr>
        <w:t>3</w:t>
      </w:r>
      <w:r w:rsidRPr="0015110C">
        <w:rPr>
          <w:sz w:val="28"/>
          <w:szCs w:val="28"/>
        </w:rPr>
        <w:t xml:space="preserve"> працівники податкової міліції.</w:t>
      </w:r>
    </w:p>
    <w:p w:rsidR="008452B9" w:rsidRDefault="008452B9" w:rsidP="00B9049E">
      <w:pPr>
        <w:ind w:firstLine="709"/>
        <w:jc w:val="both"/>
        <w:rPr>
          <w:sz w:val="28"/>
          <w:szCs w:val="28"/>
        </w:rPr>
      </w:pPr>
      <w:r w:rsidRPr="0015110C">
        <w:rPr>
          <w:sz w:val="28"/>
          <w:szCs w:val="28"/>
        </w:rPr>
        <w:t>Підготовлено 677 наказів щодо призначення, переміщення, звільнення, присвоєння чергових спеціальних звань, встановлення стажу роботи працівників ГУ ДФС</w:t>
      </w:r>
      <w:r>
        <w:rPr>
          <w:sz w:val="28"/>
          <w:szCs w:val="28"/>
        </w:rPr>
        <w:t>.</w:t>
      </w:r>
    </w:p>
    <w:p w:rsidR="008452B9" w:rsidRPr="0015110C" w:rsidRDefault="0048236A" w:rsidP="00B9049E">
      <w:pPr>
        <w:ind w:firstLine="709"/>
        <w:jc w:val="both"/>
        <w:rPr>
          <w:sz w:val="28"/>
          <w:szCs w:val="28"/>
        </w:rPr>
      </w:pPr>
      <w:r>
        <w:rPr>
          <w:sz w:val="28"/>
          <w:szCs w:val="28"/>
        </w:rPr>
        <w:t>П</w:t>
      </w:r>
      <w:r w:rsidR="008452B9" w:rsidRPr="0015110C">
        <w:rPr>
          <w:sz w:val="28"/>
          <w:szCs w:val="28"/>
        </w:rPr>
        <w:t xml:space="preserve">ідготовлено та видано 566 наказів про надання відпусток та 102 накази про надання відпусток без збереження заробітної плати працівникам </w:t>
      </w:r>
      <w:r>
        <w:rPr>
          <w:sz w:val="28"/>
          <w:szCs w:val="28"/>
        </w:rPr>
        <w:t>ГУ ДФС.</w:t>
      </w:r>
    </w:p>
    <w:p w:rsidR="008452B9" w:rsidRPr="0015110C" w:rsidRDefault="008452B9" w:rsidP="00B9049E">
      <w:pPr>
        <w:ind w:firstLine="709"/>
        <w:jc w:val="both"/>
        <w:rPr>
          <w:sz w:val="28"/>
          <w:szCs w:val="28"/>
        </w:rPr>
      </w:pPr>
      <w:r w:rsidRPr="0015110C">
        <w:rPr>
          <w:sz w:val="28"/>
          <w:szCs w:val="28"/>
        </w:rPr>
        <w:t>З метою підвищення професійного рівня, у 2018 році на курси підвищення кваліфікації направлено 122 працівники.</w:t>
      </w:r>
    </w:p>
    <w:p w:rsidR="008452B9" w:rsidRPr="0015110C" w:rsidRDefault="008452B9" w:rsidP="00B9049E">
      <w:pPr>
        <w:ind w:firstLine="709"/>
        <w:jc w:val="both"/>
        <w:rPr>
          <w:sz w:val="28"/>
          <w:szCs w:val="28"/>
        </w:rPr>
      </w:pPr>
      <w:r w:rsidRPr="0015110C">
        <w:rPr>
          <w:sz w:val="28"/>
          <w:szCs w:val="28"/>
        </w:rPr>
        <w:t xml:space="preserve">З працівниками </w:t>
      </w:r>
      <w:r w:rsidR="0048236A">
        <w:rPr>
          <w:sz w:val="28"/>
          <w:szCs w:val="28"/>
        </w:rPr>
        <w:t>ГУ ДФС</w:t>
      </w:r>
      <w:r w:rsidRPr="0015110C">
        <w:rPr>
          <w:sz w:val="28"/>
          <w:szCs w:val="28"/>
        </w:rPr>
        <w:t xml:space="preserve"> систематично організовувались та проводились навчання, всього у 2018 році проведено 14 економічних навчань на актуальні теми.</w:t>
      </w:r>
    </w:p>
    <w:p w:rsidR="008452B9" w:rsidRPr="0015110C" w:rsidRDefault="008452B9" w:rsidP="00B9049E">
      <w:pPr>
        <w:ind w:firstLine="709"/>
        <w:jc w:val="both"/>
        <w:rPr>
          <w:sz w:val="28"/>
          <w:szCs w:val="28"/>
        </w:rPr>
      </w:pPr>
      <w:r w:rsidRPr="0015110C">
        <w:rPr>
          <w:sz w:val="28"/>
          <w:szCs w:val="28"/>
        </w:rPr>
        <w:t>При прийнятті на роботу кандидати нада</w:t>
      </w:r>
      <w:r w:rsidR="004F06CE">
        <w:rPr>
          <w:sz w:val="28"/>
          <w:szCs w:val="28"/>
        </w:rPr>
        <w:t>вали</w:t>
      </w:r>
      <w:r w:rsidRPr="0015110C">
        <w:rPr>
          <w:sz w:val="28"/>
          <w:szCs w:val="28"/>
        </w:rPr>
        <w:t xml:space="preserve"> копію довідки про результати спеціальної перевірки (при проходженні такої перевірки). Протягом  року розпочато 15 та закінчено 12 спеціальних перевірок щодо працівників ГУ</w:t>
      </w:r>
      <w:r w:rsidR="00FC6988">
        <w:rPr>
          <w:sz w:val="28"/>
          <w:szCs w:val="28"/>
        </w:rPr>
        <w:t> </w:t>
      </w:r>
      <w:r w:rsidRPr="0015110C">
        <w:rPr>
          <w:sz w:val="28"/>
          <w:szCs w:val="28"/>
        </w:rPr>
        <w:t>ДФС.</w:t>
      </w:r>
    </w:p>
    <w:p w:rsidR="008452B9" w:rsidRPr="0015110C" w:rsidRDefault="00E20636" w:rsidP="00B9049E">
      <w:pPr>
        <w:ind w:firstLine="709"/>
        <w:jc w:val="both"/>
        <w:rPr>
          <w:sz w:val="28"/>
          <w:szCs w:val="28"/>
        </w:rPr>
      </w:pPr>
      <w:r>
        <w:rPr>
          <w:sz w:val="28"/>
          <w:szCs w:val="28"/>
        </w:rPr>
        <w:t>Д</w:t>
      </w:r>
      <w:r w:rsidR="008452B9" w:rsidRPr="0015110C">
        <w:rPr>
          <w:sz w:val="28"/>
          <w:szCs w:val="28"/>
        </w:rPr>
        <w:t>о органів, що проводять перевірку достовірності відомостей щодо незастосування заборон, передбачених частинами третьою і чет</w:t>
      </w:r>
      <w:r>
        <w:rPr>
          <w:sz w:val="28"/>
          <w:szCs w:val="28"/>
        </w:rPr>
        <w:t>вертою статті 1 Закону України "</w:t>
      </w:r>
      <w:r w:rsidR="008452B9" w:rsidRPr="0015110C">
        <w:rPr>
          <w:sz w:val="28"/>
          <w:szCs w:val="28"/>
        </w:rPr>
        <w:t>Про очищення влади</w:t>
      </w:r>
      <w:r>
        <w:rPr>
          <w:sz w:val="28"/>
          <w:szCs w:val="28"/>
        </w:rPr>
        <w:t>"</w:t>
      </w:r>
      <w:r w:rsidR="008452B9" w:rsidRPr="0015110C">
        <w:rPr>
          <w:sz w:val="28"/>
          <w:szCs w:val="28"/>
        </w:rPr>
        <w:t>, направлено запити щодо проведення відповідної перевірки стосовно 17 осіб, завершено – стосовно 14 осіб, стосовно 2 осіб припинено перевірку.</w:t>
      </w:r>
    </w:p>
    <w:p w:rsidR="008452B9" w:rsidRPr="0015110C" w:rsidRDefault="008452B9" w:rsidP="00B9049E">
      <w:pPr>
        <w:ind w:firstLine="709"/>
        <w:jc w:val="both"/>
        <w:rPr>
          <w:sz w:val="28"/>
          <w:szCs w:val="28"/>
        </w:rPr>
      </w:pPr>
      <w:r w:rsidRPr="0015110C">
        <w:rPr>
          <w:sz w:val="28"/>
          <w:szCs w:val="28"/>
        </w:rPr>
        <w:t xml:space="preserve">Відповідно до наказу </w:t>
      </w:r>
      <w:r w:rsidR="00E20636">
        <w:rPr>
          <w:sz w:val="28"/>
          <w:szCs w:val="28"/>
        </w:rPr>
        <w:t>ГУ ДФС</w:t>
      </w:r>
      <w:r w:rsidRPr="0015110C">
        <w:rPr>
          <w:sz w:val="28"/>
          <w:szCs w:val="28"/>
        </w:rPr>
        <w:t xml:space="preserve"> від 24.10.2018 №571-о </w:t>
      </w:r>
      <w:r w:rsidR="00E20636">
        <w:rPr>
          <w:sz w:val="28"/>
          <w:szCs w:val="28"/>
        </w:rPr>
        <w:t>"</w:t>
      </w:r>
      <w:r w:rsidRPr="0015110C">
        <w:rPr>
          <w:sz w:val="28"/>
          <w:szCs w:val="28"/>
        </w:rPr>
        <w:t>Про проведення оцінювання результатів службової діяльності державних службовців Головного управління ДФС у Херсонській області, Автономній Республіці Крим та м.</w:t>
      </w:r>
      <w:r w:rsidR="00E20636">
        <w:rPr>
          <w:sz w:val="28"/>
          <w:szCs w:val="28"/>
        </w:rPr>
        <w:t> </w:t>
      </w:r>
      <w:r w:rsidRPr="0015110C">
        <w:rPr>
          <w:sz w:val="28"/>
          <w:szCs w:val="28"/>
        </w:rPr>
        <w:t xml:space="preserve">Севастополі, які займають посади державної служби категорій </w:t>
      </w:r>
      <w:r w:rsidR="00E20636">
        <w:rPr>
          <w:sz w:val="28"/>
          <w:szCs w:val="28"/>
        </w:rPr>
        <w:t>"</w:t>
      </w:r>
      <w:r w:rsidRPr="0015110C">
        <w:rPr>
          <w:sz w:val="28"/>
          <w:szCs w:val="28"/>
        </w:rPr>
        <w:t>Б</w:t>
      </w:r>
      <w:r w:rsidR="00E20636">
        <w:rPr>
          <w:sz w:val="28"/>
          <w:szCs w:val="28"/>
        </w:rPr>
        <w:t>"</w:t>
      </w:r>
      <w:r w:rsidRPr="0015110C">
        <w:rPr>
          <w:sz w:val="28"/>
          <w:szCs w:val="28"/>
        </w:rPr>
        <w:t xml:space="preserve"> і </w:t>
      </w:r>
      <w:r w:rsidR="00E20636">
        <w:rPr>
          <w:sz w:val="28"/>
          <w:szCs w:val="28"/>
        </w:rPr>
        <w:t>"</w:t>
      </w:r>
      <w:r w:rsidRPr="0015110C">
        <w:rPr>
          <w:sz w:val="28"/>
          <w:szCs w:val="28"/>
        </w:rPr>
        <w:t>В</w:t>
      </w:r>
      <w:r w:rsidR="00E20636">
        <w:rPr>
          <w:sz w:val="28"/>
          <w:szCs w:val="28"/>
        </w:rPr>
        <w:t>"</w:t>
      </w:r>
      <w:r w:rsidRPr="0015110C">
        <w:rPr>
          <w:sz w:val="28"/>
          <w:szCs w:val="28"/>
        </w:rPr>
        <w:t>, у 2018 році</w:t>
      </w:r>
      <w:r w:rsidR="00E20636">
        <w:rPr>
          <w:sz w:val="28"/>
          <w:szCs w:val="28"/>
        </w:rPr>
        <w:t>"</w:t>
      </w:r>
      <w:r w:rsidRPr="0015110C">
        <w:rPr>
          <w:sz w:val="28"/>
          <w:szCs w:val="28"/>
        </w:rPr>
        <w:t xml:space="preserve"> проведено оцінювання 124 працівників. Усі працівники за результатами проведення оцінювання отримали позитивну оцінку та ознайомлені з результатами оцінювання в терміни, передбачені статтею 44</w:t>
      </w:r>
      <w:r w:rsidR="009F0E16">
        <w:rPr>
          <w:sz w:val="28"/>
          <w:szCs w:val="28"/>
        </w:rPr>
        <w:t> </w:t>
      </w:r>
      <w:r w:rsidRPr="0015110C">
        <w:rPr>
          <w:sz w:val="28"/>
          <w:szCs w:val="28"/>
        </w:rPr>
        <w:t xml:space="preserve">Закону України </w:t>
      </w:r>
      <w:r w:rsidR="00E20636">
        <w:rPr>
          <w:sz w:val="28"/>
          <w:szCs w:val="28"/>
        </w:rPr>
        <w:t>"</w:t>
      </w:r>
      <w:r w:rsidRPr="0015110C">
        <w:rPr>
          <w:sz w:val="28"/>
          <w:szCs w:val="28"/>
        </w:rPr>
        <w:t>Про державну службу</w:t>
      </w:r>
      <w:r w:rsidR="00E20636">
        <w:rPr>
          <w:sz w:val="28"/>
          <w:szCs w:val="28"/>
        </w:rPr>
        <w:t>"</w:t>
      </w:r>
      <w:r w:rsidRPr="0015110C">
        <w:rPr>
          <w:sz w:val="28"/>
          <w:szCs w:val="28"/>
        </w:rPr>
        <w:t>. Результати оцінювання затверджені наказом від 10.12.2018 №653-о.</w:t>
      </w:r>
    </w:p>
    <w:p w:rsidR="00720130" w:rsidRPr="002F5D22" w:rsidRDefault="00720130" w:rsidP="004C3638">
      <w:pPr>
        <w:autoSpaceDE w:val="0"/>
        <w:autoSpaceDN w:val="0"/>
        <w:adjustRightInd w:val="0"/>
        <w:ind w:firstLine="709"/>
        <w:jc w:val="both"/>
        <w:rPr>
          <w:sz w:val="28"/>
          <w:szCs w:val="28"/>
          <w:lang w:val="ru-RU"/>
        </w:rPr>
      </w:pPr>
      <w:r w:rsidRPr="00720130">
        <w:rPr>
          <w:sz w:val="28"/>
          <w:szCs w:val="28"/>
        </w:rPr>
        <w:t xml:space="preserve">З метою недопущення проявів корупції в ГУ ДФС питання щодо дотримання працівниками підпорядкованих структурних підрозділів виконавської та трудової дисципліни, антикорупційного законодавства, Правил </w:t>
      </w:r>
      <w:r w:rsidRPr="00720130">
        <w:rPr>
          <w:sz w:val="28"/>
          <w:szCs w:val="28"/>
        </w:rPr>
        <w:lastRenderedPageBreak/>
        <w:t>етичної поведінки та запобігання корупції в органах ДФС розглядалось на 14</w:t>
      </w:r>
      <w:r>
        <w:rPr>
          <w:lang w:val="ru-RU"/>
        </w:rPr>
        <w:t> </w:t>
      </w:r>
      <w:r w:rsidRPr="00720130">
        <w:rPr>
          <w:sz w:val="28"/>
          <w:szCs w:val="28"/>
        </w:rPr>
        <w:t>апаратних нарадах та 13 оперативних при начальнику ГУ ДФС</w:t>
      </w:r>
      <w:r w:rsidR="002F5D22">
        <w:rPr>
          <w:sz w:val="28"/>
          <w:szCs w:val="28"/>
          <w:lang w:val="ru-RU"/>
        </w:rPr>
        <w:t>.</w:t>
      </w:r>
    </w:p>
    <w:p w:rsidR="00720130" w:rsidRPr="00720130" w:rsidRDefault="00720130" w:rsidP="004C3638">
      <w:pPr>
        <w:autoSpaceDE w:val="0"/>
        <w:autoSpaceDN w:val="0"/>
        <w:adjustRightInd w:val="0"/>
        <w:ind w:firstLine="709"/>
        <w:jc w:val="both"/>
        <w:rPr>
          <w:sz w:val="28"/>
          <w:szCs w:val="28"/>
        </w:rPr>
      </w:pPr>
      <w:r w:rsidRPr="00720130">
        <w:rPr>
          <w:sz w:val="28"/>
          <w:szCs w:val="28"/>
        </w:rPr>
        <w:t>Крім цього</w:t>
      </w:r>
      <w:r>
        <w:rPr>
          <w:sz w:val="28"/>
          <w:szCs w:val="28"/>
          <w:lang w:val="ru-RU"/>
        </w:rPr>
        <w:t>,</w:t>
      </w:r>
      <w:r w:rsidRPr="00720130">
        <w:rPr>
          <w:sz w:val="28"/>
          <w:szCs w:val="28"/>
        </w:rPr>
        <w:t xml:space="preserve"> протягом року з працівниками ГУ ДФС </w:t>
      </w:r>
      <w:r w:rsidR="008B640F" w:rsidRPr="00720130">
        <w:rPr>
          <w:sz w:val="28"/>
          <w:szCs w:val="28"/>
        </w:rPr>
        <w:t>проведено 10</w:t>
      </w:r>
      <w:r w:rsidR="008B640F">
        <w:rPr>
          <w:sz w:val="28"/>
          <w:szCs w:val="28"/>
          <w:lang w:val="ru-RU"/>
        </w:rPr>
        <w:t> </w:t>
      </w:r>
      <w:r w:rsidR="008B640F" w:rsidRPr="00720130">
        <w:rPr>
          <w:sz w:val="28"/>
          <w:szCs w:val="28"/>
        </w:rPr>
        <w:t xml:space="preserve">економічних навчань </w:t>
      </w:r>
      <w:r w:rsidRPr="00720130">
        <w:rPr>
          <w:sz w:val="28"/>
          <w:szCs w:val="28"/>
        </w:rPr>
        <w:t>з питань запобігання і виявлення корупції.</w:t>
      </w:r>
    </w:p>
    <w:p w:rsidR="00707F81" w:rsidRPr="009475EE" w:rsidRDefault="00707F81" w:rsidP="00714043">
      <w:pPr>
        <w:autoSpaceDE w:val="0"/>
        <w:autoSpaceDN w:val="0"/>
        <w:jc w:val="center"/>
        <w:rPr>
          <w:rStyle w:val="ab"/>
          <w:b/>
          <w:sz w:val="28"/>
          <w:szCs w:val="28"/>
        </w:rPr>
      </w:pPr>
    </w:p>
    <w:p w:rsidR="000972D4" w:rsidRDefault="00C8242D" w:rsidP="00714043">
      <w:pPr>
        <w:autoSpaceDE w:val="0"/>
        <w:autoSpaceDN w:val="0"/>
        <w:jc w:val="center"/>
        <w:rPr>
          <w:rStyle w:val="ab"/>
          <w:b/>
          <w:sz w:val="28"/>
          <w:szCs w:val="28"/>
        </w:rPr>
      </w:pPr>
      <w:r w:rsidRPr="00DD116F">
        <w:rPr>
          <w:rStyle w:val="ab"/>
          <w:b/>
          <w:sz w:val="28"/>
          <w:szCs w:val="28"/>
        </w:rPr>
        <w:t xml:space="preserve">Розділ 11. Організація фінансової діяльності. </w:t>
      </w:r>
    </w:p>
    <w:p w:rsidR="00FA4473" w:rsidRPr="00DD116F" w:rsidRDefault="00C8242D" w:rsidP="00714043">
      <w:pPr>
        <w:autoSpaceDE w:val="0"/>
        <w:autoSpaceDN w:val="0"/>
        <w:jc w:val="center"/>
        <w:rPr>
          <w:rStyle w:val="ab"/>
          <w:b/>
          <w:sz w:val="28"/>
          <w:szCs w:val="28"/>
        </w:rPr>
      </w:pPr>
      <w:r w:rsidRPr="00DD116F">
        <w:rPr>
          <w:rStyle w:val="ab"/>
          <w:b/>
          <w:sz w:val="28"/>
          <w:szCs w:val="28"/>
        </w:rPr>
        <w:t>Матеріально-технічний розвиток</w:t>
      </w:r>
    </w:p>
    <w:p w:rsidR="00C8242D" w:rsidRPr="00D23400" w:rsidRDefault="00C8242D" w:rsidP="00714043">
      <w:pPr>
        <w:autoSpaceDE w:val="0"/>
        <w:autoSpaceDN w:val="0"/>
        <w:jc w:val="center"/>
        <w:rPr>
          <w:rStyle w:val="ab"/>
          <w:b/>
          <w:sz w:val="28"/>
          <w:szCs w:val="28"/>
        </w:rPr>
      </w:pPr>
    </w:p>
    <w:p w:rsidR="004C3638" w:rsidRPr="000B3426" w:rsidRDefault="004C3638" w:rsidP="004C3638">
      <w:pPr>
        <w:tabs>
          <w:tab w:val="left" w:pos="9638"/>
        </w:tabs>
        <w:ind w:firstLine="709"/>
        <w:jc w:val="both"/>
        <w:rPr>
          <w:sz w:val="28"/>
          <w:szCs w:val="28"/>
        </w:rPr>
      </w:pPr>
      <w:r w:rsidRPr="000B3426">
        <w:rPr>
          <w:sz w:val="28"/>
          <w:szCs w:val="28"/>
        </w:rPr>
        <w:t>Організація фінансової діяльності ГУ ДФС у 201</w:t>
      </w:r>
      <w:r>
        <w:rPr>
          <w:sz w:val="28"/>
          <w:szCs w:val="28"/>
          <w:lang w:val="ru-RU"/>
        </w:rPr>
        <w:t>8</w:t>
      </w:r>
      <w:r w:rsidRPr="000B3426">
        <w:rPr>
          <w:sz w:val="28"/>
          <w:szCs w:val="28"/>
        </w:rPr>
        <w:t xml:space="preserve"> році здійснювалась відповідно до завдань та функцій, визначених чинним законодавством України.</w:t>
      </w:r>
    </w:p>
    <w:p w:rsidR="004C3638" w:rsidRPr="000B3426" w:rsidRDefault="004C3638" w:rsidP="004C3638">
      <w:pPr>
        <w:tabs>
          <w:tab w:val="left" w:pos="9638"/>
        </w:tabs>
        <w:ind w:firstLine="709"/>
        <w:jc w:val="both"/>
        <w:rPr>
          <w:sz w:val="28"/>
          <w:szCs w:val="28"/>
        </w:rPr>
      </w:pPr>
      <w:r w:rsidRPr="000B3426">
        <w:rPr>
          <w:sz w:val="28"/>
          <w:szCs w:val="28"/>
        </w:rPr>
        <w:t>Забезпечено виконання основних завдань, які полягали у плануванні витрат на утримання ГУ ДФС за кодами функціональної та економічної класифікації, організації та веденні бухгалтерського обліку, виконанні затвердженого кошторису на утримання ГУ ДФС, забезпеченні своєчасного фінансування видатків відповідно до затвердженого кошторису.</w:t>
      </w:r>
    </w:p>
    <w:p w:rsidR="009119DC" w:rsidRPr="001B2582" w:rsidRDefault="009119DC" w:rsidP="009119DC">
      <w:pPr>
        <w:ind w:firstLine="720"/>
        <w:jc w:val="both"/>
        <w:rPr>
          <w:sz w:val="28"/>
          <w:szCs w:val="28"/>
        </w:rPr>
      </w:pPr>
      <w:r w:rsidRPr="001B2582">
        <w:rPr>
          <w:sz w:val="28"/>
          <w:szCs w:val="28"/>
        </w:rPr>
        <w:t>Кошторис витрат на 2018 рік  затверджено першим заступником Голови ДФС України 25.01.2018.</w:t>
      </w:r>
    </w:p>
    <w:p w:rsidR="005B2431" w:rsidRPr="001B2582" w:rsidRDefault="00DE3593" w:rsidP="001818E0">
      <w:pPr>
        <w:ind w:firstLine="709"/>
        <w:jc w:val="both"/>
        <w:rPr>
          <w:rStyle w:val="ab"/>
          <w:sz w:val="28"/>
          <w:szCs w:val="28"/>
          <w:highlight w:val="yellow"/>
        </w:rPr>
      </w:pPr>
      <w:r w:rsidRPr="001B2582">
        <w:rPr>
          <w:sz w:val="28"/>
          <w:szCs w:val="28"/>
        </w:rPr>
        <w:t>Щоквартально, протягом року, забезпечено складання зведеної консолідованої фінансової звітності про виконання кошторису за бюджетними програмами та надано її до ДФС України.</w:t>
      </w:r>
    </w:p>
    <w:p w:rsidR="00D41DDC" w:rsidRPr="001818E0" w:rsidRDefault="00D41DDC" w:rsidP="001818E0">
      <w:pPr>
        <w:ind w:firstLine="709"/>
        <w:jc w:val="both"/>
        <w:rPr>
          <w:sz w:val="28"/>
          <w:szCs w:val="28"/>
          <w:lang w:eastAsia="uk-UA"/>
        </w:rPr>
      </w:pPr>
      <w:r w:rsidRPr="001B2582">
        <w:rPr>
          <w:sz w:val="28"/>
          <w:szCs w:val="28"/>
          <w:lang w:eastAsia="uk-UA"/>
        </w:rPr>
        <w:t>Проведено річну інвентаризацію матеріальних цінностей</w:t>
      </w:r>
      <w:r w:rsidRPr="001818E0">
        <w:rPr>
          <w:sz w:val="28"/>
          <w:szCs w:val="28"/>
          <w:lang w:eastAsia="uk-UA"/>
        </w:rPr>
        <w:t xml:space="preserve">, розрахунків, інших статей балансу та орендованих матеріальних цінностей. </w:t>
      </w:r>
      <w:r w:rsidRPr="001818E0">
        <w:rPr>
          <w:sz w:val="28"/>
          <w:szCs w:val="28"/>
        </w:rPr>
        <w:t>Протокол центральної інвентаризаційної комісії затверджено начальником ГУ ДФС   30.11.2018.</w:t>
      </w:r>
    </w:p>
    <w:p w:rsidR="005B2431" w:rsidRPr="00470BBE" w:rsidRDefault="005B2431" w:rsidP="001818E0">
      <w:pPr>
        <w:ind w:firstLine="709"/>
        <w:jc w:val="both"/>
        <w:rPr>
          <w:sz w:val="28"/>
          <w:szCs w:val="28"/>
        </w:rPr>
      </w:pPr>
      <w:r w:rsidRPr="00470BBE">
        <w:rPr>
          <w:sz w:val="28"/>
          <w:szCs w:val="28"/>
        </w:rPr>
        <w:t xml:space="preserve">Протягом року підготовлено та видано накази від 01.02.2018 №157 "Про організацію цивільного захисту в Головному управлінні ДФС у Херсонській області", 01.02.2018 № 2-г "Про створення комісії з питань евакуації в ГУ ДФС у Херсонській області", 22.11.2018 №1321 "Про призначення відповідальної особи з організації роботи з охорони праці", 22.11.2018 №1322 "Про затвердження інструкцій з охорони праці", 22.11.2018 №1323 "Про затвердження складу комісії з організації навчання і перевірки знань з питань охорони праці". Розроблено та затверджено План основних заходів цивільного захисту </w:t>
      </w:r>
      <w:r w:rsidR="00175219" w:rsidRPr="00470BBE">
        <w:rPr>
          <w:sz w:val="28"/>
          <w:szCs w:val="28"/>
        </w:rPr>
        <w:t>ГУ</w:t>
      </w:r>
      <w:r w:rsidRPr="00470BBE">
        <w:rPr>
          <w:sz w:val="28"/>
          <w:szCs w:val="28"/>
        </w:rPr>
        <w:t xml:space="preserve"> ДФС на 2018 рік. </w:t>
      </w:r>
    </w:p>
    <w:p w:rsidR="00D75031" w:rsidRPr="00470BBE" w:rsidRDefault="00D75031" w:rsidP="005B2431">
      <w:pPr>
        <w:autoSpaceDE w:val="0"/>
        <w:autoSpaceDN w:val="0"/>
        <w:jc w:val="both"/>
        <w:rPr>
          <w:rStyle w:val="ab"/>
          <w:b/>
          <w:sz w:val="28"/>
          <w:szCs w:val="28"/>
          <w:highlight w:val="green"/>
        </w:rPr>
      </w:pPr>
    </w:p>
    <w:p w:rsidR="00C8242D" w:rsidRPr="00D75031" w:rsidRDefault="00C8242D" w:rsidP="00C8242D">
      <w:pPr>
        <w:keepNext/>
        <w:autoSpaceDE w:val="0"/>
        <w:autoSpaceDN w:val="0"/>
        <w:jc w:val="center"/>
        <w:rPr>
          <w:rStyle w:val="ab"/>
          <w:b/>
          <w:sz w:val="28"/>
          <w:szCs w:val="28"/>
        </w:rPr>
      </w:pPr>
      <w:r w:rsidRPr="00D75031">
        <w:rPr>
          <w:rStyle w:val="ab"/>
          <w:b/>
          <w:sz w:val="28"/>
          <w:szCs w:val="28"/>
        </w:rPr>
        <w:t xml:space="preserve">Розділ 12. Інформаційно-технічне забезпечення діяльності ГУ ДФС. </w:t>
      </w:r>
    </w:p>
    <w:p w:rsidR="00C8242D" w:rsidRDefault="00C8242D" w:rsidP="00C8242D">
      <w:pPr>
        <w:autoSpaceDE w:val="0"/>
        <w:autoSpaceDN w:val="0"/>
        <w:jc w:val="center"/>
        <w:rPr>
          <w:rStyle w:val="ab"/>
          <w:b/>
          <w:sz w:val="28"/>
          <w:szCs w:val="28"/>
        </w:rPr>
      </w:pPr>
      <w:r w:rsidRPr="00D75031">
        <w:rPr>
          <w:rStyle w:val="ab"/>
          <w:b/>
          <w:sz w:val="28"/>
          <w:szCs w:val="28"/>
        </w:rPr>
        <w:t>Технічне супроводження електронних сервісів</w:t>
      </w:r>
    </w:p>
    <w:p w:rsidR="00D75031" w:rsidRPr="00D23400" w:rsidRDefault="00D75031" w:rsidP="00D75031">
      <w:pPr>
        <w:pStyle w:val="a8"/>
        <w:spacing w:after="0"/>
        <w:ind w:left="0" w:firstLine="709"/>
        <w:jc w:val="both"/>
        <w:rPr>
          <w:sz w:val="28"/>
          <w:szCs w:val="28"/>
        </w:rPr>
      </w:pPr>
    </w:p>
    <w:p w:rsidR="0065114D" w:rsidRDefault="0065114D" w:rsidP="00D75031">
      <w:pPr>
        <w:pStyle w:val="a8"/>
        <w:spacing w:after="0"/>
        <w:ind w:left="0" w:firstLine="709"/>
        <w:jc w:val="both"/>
        <w:rPr>
          <w:sz w:val="28"/>
          <w:szCs w:val="28"/>
        </w:rPr>
      </w:pPr>
      <w:r w:rsidRPr="001F1CA2">
        <w:rPr>
          <w:sz w:val="28"/>
          <w:szCs w:val="28"/>
        </w:rPr>
        <w:t>У 2018 році станом на 01.0</w:t>
      </w:r>
      <w:r w:rsidR="009861AE">
        <w:rPr>
          <w:sz w:val="28"/>
          <w:szCs w:val="28"/>
        </w:rPr>
        <w:t>1.2019 оброблено 1011161 звітний</w:t>
      </w:r>
      <w:r w:rsidRPr="001F1CA2">
        <w:rPr>
          <w:sz w:val="28"/>
          <w:szCs w:val="28"/>
        </w:rPr>
        <w:t xml:space="preserve"> документ платників податків. В електронному вигляді надано 749810 звітних документів від юридичних та фізичних осіб, що складає 74,2 відс</w:t>
      </w:r>
      <w:r>
        <w:rPr>
          <w:sz w:val="28"/>
          <w:szCs w:val="28"/>
        </w:rPr>
        <w:t>отка.</w:t>
      </w:r>
    </w:p>
    <w:p w:rsidR="00F76640" w:rsidRDefault="00F76640" w:rsidP="00D75031">
      <w:pPr>
        <w:widowControl w:val="0"/>
        <w:ind w:firstLine="709"/>
        <w:jc w:val="both"/>
        <w:rPr>
          <w:sz w:val="28"/>
          <w:szCs w:val="28"/>
        </w:rPr>
      </w:pPr>
      <w:r w:rsidRPr="00BF53F0">
        <w:rPr>
          <w:sz w:val="28"/>
          <w:szCs w:val="28"/>
        </w:rPr>
        <w:t>Забезпечено функціонування</w:t>
      </w:r>
      <w:r>
        <w:rPr>
          <w:sz w:val="28"/>
          <w:szCs w:val="28"/>
        </w:rPr>
        <w:t>:</w:t>
      </w:r>
      <w:r w:rsidRPr="00BF53F0">
        <w:rPr>
          <w:sz w:val="28"/>
          <w:szCs w:val="28"/>
        </w:rPr>
        <w:t xml:space="preserve"> </w:t>
      </w:r>
    </w:p>
    <w:p w:rsidR="00F76640" w:rsidRPr="00383E33" w:rsidRDefault="00F76640" w:rsidP="00D75031">
      <w:pPr>
        <w:widowControl w:val="0"/>
        <w:ind w:firstLine="709"/>
        <w:jc w:val="both"/>
        <w:rPr>
          <w:sz w:val="28"/>
          <w:szCs w:val="28"/>
        </w:rPr>
      </w:pPr>
      <w:r w:rsidRPr="00383E33">
        <w:rPr>
          <w:sz w:val="28"/>
          <w:szCs w:val="28"/>
        </w:rPr>
        <w:t xml:space="preserve">серверного обладнання та допоміжних засобів у серверному приміщенні, проведення робіт із встановлення (переустановлення), налагодження комп’ютерної техніки та програм, системного програмного забезпечення </w:t>
      </w:r>
      <w:r w:rsidRPr="00383E33">
        <w:rPr>
          <w:sz w:val="28"/>
          <w:szCs w:val="28"/>
        </w:rPr>
        <w:lastRenderedPageBreak/>
        <w:t>серверного обладнання;</w:t>
      </w:r>
    </w:p>
    <w:p w:rsidR="00F76640" w:rsidRPr="00383E33" w:rsidRDefault="00F76640" w:rsidP="00D75031">
      <w:pPr>
        <w:ind w:firstLine="709"/>
        <w:jc w:val="both"/>
        <w:rPr>
          <w:sz w:val="28"/>
          <w:szCs w:val="28"/>
        </w:rPr>
      </w:pPr>
      <w:r w:rsidRPr="00383E33">
        <w:rPr>
          <w:sz w:val="28"/>
          <w:szCs w:val="28"/>
        </w:rPr>
        <w:t>програмного забезпечення, яке використовується для виконання поставлених завдань і функцій, користувачами інформаційних ресурсів</w:t>
      </w:r>
      <w:r>
        <w:rPr>
          <w:sz w:val="28"/>
          <w:szCs w:val="28"/>
        </w:rPr>
        <w:t>.</w:t>
      </w:r>
      <w:r w:rsidRPr="00383E33">
        <w:rPr>
          <w:sz w:val="28"/>
          <w:szCs w:val="28"/>
        </w:rPr>
        <w:t xml:space="preserve"> Проводилось щоденне завантаження інформації з центрального серверу та забезпечення обміну з серверами органів ДФС;</w:t>
      </w:r>
    </w:p>
    <w:p w:rsidR="00F76640" w:rsidRDefault="00F76640" w:rsidP="00D75031">
      <w:pPr>
        <w:ind w:firstLine="709"/>
        <w:jc w:val="both"/>
        <w:rPr>
          <w:sz w:val="28"/>
          <w:szCs w:val="28"/>
        </w:rPr>
      </w:pPr>
      <w:r w:rsidRPr="00383E33">
        <w:rPr>
          <w:sz w:val="28"/>
          <w:szCs w:val="28"/>
        </w:rPr>
        <w:t>еталонної схеми нормативно-довідкової інформації: підтримується в актуальному стані еталонна схема нормативно</w:t>
      </w:r>
      <w:r>
        <w:rPr>
          <w:sz w:val="28"/>
          <w:szCs w:val="28"/>
        </w:rPr>
        <w:t> </w:t>
      </w:r>
      <w:r w:rsidRPr="00383E33">
        <w:rPr>
          <w:sz w:val="28"/>
          <w:szCs w:val="28"/>
        </w:rPr>
        <w:t>-</w:t>
      </w:r>
      <w:r>
        <w:t> </w:t>
      </w:r>
      <w:r w:rsidRPr="00383E33">
        <w:rPr>
          <w:sz w:val="28"/>
          <w:szCs w:val="28"/>
        </w:rPr>
        <w:t>довідкової інформації: отримано від ДФС</w:t>
      </w:r>
      <w:r w:rsidRPr="00F76640">
        <w:rPr>
          <w:sz w:val="28"/>
          <w:szCs w:val="28"/>
        </w:rPr>
        <w:t xml:space="preserve"> </w:t>
      </w:r>
      <w:r w:rsidRPr="00383E33">
        <w:rPr>
          <w:sz w:val="28"/>
          <w:szCs w:val="28"/>
        </w:rPr>
        <w:t>України 1</w:t>
      </w:r>
      <w:r w:rsidRPr="00F76640">
        <w:rPr>
          <w:sz w:val="28"/>
          <w:szCs w:val="28"/>
        </w:rPr>
        <w:t>46</w:t>
      </w:r>
      <w:r w:rsidRPr="00383E33">
        <w:rPr>
          <w:sz w:val="28"/>
          <w:szCs w:val="28"/>
        </w:rPr>
        <w:t>0 дов</w:t>
      </w:r>
      <w:r>
        <w:rPr>
          <w:sz w:val="28"/>
          <w:szCs w:val="28"/>
        </w:rPr>
        <w:t>ідників, які завантажено до баз</w:t>
      </w:r>
      <w:r w:rsidRPr="00383E33">
        <w:rPr>
          <w:sz w:val="28"/>
          <w:szCs w:val="28"/>
        </w:rPr>
        <w:t xml:space="preserve"> даних</w:t>
      </w:r>
      <w:r>
        <w:rPr>
          <w:sz w:val="28"/>
          <w:szCs w:val="28"/>
        </w:rPr>
        <w:t>.</w:t>
      </w:r>
      <w:r w:rsidRPr="00383E33">
        <w:rPr>
          <w:sz w:val="28"/>
          <w:szCs w:val="28"/>
        </w:rPr>
        <w:t xml:space="preserve"> </w:t>
      </w:r>
    </w:p>
    <w:p w:rsidR="00F76640" w:rsidRPr="00383E33" w:rsidRDefault="00F76640" w:rsidP="00D75031">
      <w:pPr>
        <w:ind w:firstLine="709"/>
        <w:jc w:val="both"/>
        <w:rPr>
          <w:sz w:val="28"/>
          <w:szCs w:val="28"/>
        </w:rPr>
      </w:pPr>
      <w:r w:rsidRPr="00383E33">
        <w:rPr>
          <w:sz w:val="28"/>
          <w:szCs w:val="28"/>
        </w:rPr>
        <w:t>Проводились роботи по налагодженню автоматизованих робочих місць з інформаційними ресурсами загального користування, адміністрування та організація доступу користувачів до ІС центрального рівня за службовими записками.</w:t>
      </w:r>
    </w:p>
    <w:p w:rsidR="00F76640" w:rsidRDefault="00F76640" w:rsidP="00D75031">
      <w:pPr>
        <w:ind w:firstLine="709"/>
        <w:jc w:val="both"/>
        <w:rPr>
          <w:sz w:val="28"/>
          <w:szCs w:val="28"/>
        </w:rPr>
      </w:pPr>
      <w:r w:rsidRPr="00383E33">
        <w:rPr>
          <w:sz w:val="28"/>
          <w:szCs w:val="28"/>
        </w:rPr>
        <w:t>Адміністрування та забезпечення функціонування вузла електронної пошти: забезпечено обмін інформацією з серверами вузлів електронної пошти органів ДФС, адміністрування поштових серверів, заведення користувачів вузла електронної пошти ДФС.</w:t>
      </w:r>
    </w:p>
    <w:p w:rsidR="006A5FB2" w:rsidRPr="00383E33" w:rsidRDefault="006A5FB2" w:rsidP="00D75031">
      <w:pPr>
        <w:widowControl w:val="0"/>
        <w:ind w:firstLine="709"/>
        <w:jc w:val="both"/>
        <w:rPr>
          <w:color w:val="000000"/>
          <w:sz w:val="28"/>
          <w:szCs w:val="28"/>
          <w:lang w:val="ru-RU"/>
        </w:rPr>
      </w:pPr>
      <w:r w:rsidRPr="001C1F6B">
        <w:rPr>
          <w:color w:val="000000"/>
          <w:sz w:val="28"/>
          <w:szCs w:val="28"/>
        </w:rPr>
        <w:t>Забезпечено функціонування та супроводження активного мережевого обладнання та обладнання ІР-телефонії локальної та корпоративної мережі, інформаційно-телекомунікаційних систем та активного мережевого обладнання вузла доступу до мережі Інтернет ДФС</w:t>
      </w:r>
      <w:r w:rsidRPr="00383E33">
        <w:rPr>
          <w:color w:val="000000"/>
          <w:sz w:val="28"/>
          <w:szCs w:val="28"/>
          <w:lang w:val="ru-RU"/>
        </w:rPr>
        <w:t>.</w:t>
      </w:r>
    </w:p>
    <w:p w:rsidR="00E611B1" w:rsidRPr="00FE70E8" w:rsidRDefault="00E611B1" w:rsidP="00D75031">
      <w:pPr>
        <w:ind w:firstLine="709"/>
        <w:jc w:val="both"/>
        <w:rPr>
          <w:sz w:val="28"/>
          <w:szCs w:val="28"/>
        </w:rPr>
      </w:pPr>
      <w:r>
        <w:rPr>
          <w:sz w:val="28"/>
          <w:szCs w:val="28"/>
        </w:rPr>
        <w:t xml:space="preserve">Протягом року до ДФС України </w:t>
      </w:r>
      <w:r w:rsidRPr="0045123D">
        <w:rPr>
          <w:sz w:val="28"/>
          <w:szCs w:val="28"/>
        </w:rPr>
        <w:t>надіслано</w:t>
      </w:r>
      <w:r w:rsidRPr="00B60294">
        <w:rPr>
          <w:sz w:val="28"/>
          <w:szCs w:val="28"/>
        </w:rPr>
        <w:t xml:space="preserve"> 2</w:t>
      </w:r>
      <w:r>
        <w:rPr>
          <w:sz w:val="28"/>
          <w:szCs w:val="28"/>
        </w:rPr>
        <w:t>5</w:t>
      </w:r>
      <w:r w:rsidRPr="0045123D">
        <w:rPr>
          <w:sz w:val="28"/>
          <w:szCs w:val="28"/>
        </w:rPr>
        <w:t xml:space="preserve"> пропози</w:t>
      </w:r>
      <w:r w:rsidRPr="00FE70E8">
        <w:rPr>
          <w:sz w:val="28"/>
          <w:szCs w:val="28"/>
        </w:rPr>
        <w:t>цій та</w:t>
      </w:r>
      <w:r w:rsidRPr="0045123D">
        <w:rPr>
          <w:sz w:val="28"/>
          <w:szCs w:val="28"/>
        </w:rPr>
        <w:t xml:space="preserve"> зауважень</w:t>
      </w:r>
      <w:r w:rsidRPr="00B60294">
        <w:rPr>
          <w:sz w:val="28"/>
          <w:szCs w:val="28"/>
        </w:rPr>
        <w:t xml:space="preserve"> </w:t>
      </w:r>
      <w:r>
        <w:rPr>
          <w:sz w:val="28"/>
          <w:szCs w:val="28"/>
        </w:rPr>
        <w:t>до</w:t>
      </w:r>
      <w:r w:rsidRPr="00B60294">
        <w:rPr>
          <w:sz w:val="28"/>
          <w:szCs w:val="28"/>
        </w:rPr>
        <w:t xml:space="preserve"> робот</w:t>
      </w:r>
      <w:r>
        <w:rPr>
          <w:sz w:val="28"/>
          <w:szCs w:val="28"/>
        </w:rPr>
        <w:t>и</w:t>
      </w:r>
      <w:r w:rsidRPr="00B60294">
        <w:rPr>
          <w:sz w:val="28"/>
          <w:szCs w:val="28"/>
        </w:rPr>
        <w:t xml:space="preserve"> </w:t>
      </w:r>
      <w:r w:rsidRPr="00FE70E8">
        <w:rPr>
          <w:sz w:val="28"/>
          <w:szCs w:val="28"/>
        </w:rPr>
        <w:t xml:space="preserve">ІС </w:t>
      </w:r>
      <w:r>
        <w:rPr>
          <w:sz w:val="28"/>
          <w:szCs w:val="28"/>
        </w:rPr>
        <w:t>"Податковий блок".</w:t>
      </w:r>
    </w:p>
    <w:p w:rsidR="00E927E4" w:rsidRPr="00DD182B" w:rsidRDefault="00E927E4" w:rsidP="00D75031">
      <w:pPr>
        <w:ind w:firstLine="709"/>
        <w:jc w:val="both"/>
        <w:rPr>
          <w:sz w:val="28"/>
          <w:szCs w:val="28"/>
          <w:lang w:val="ru-RU"/>
        </w:rPr>
      </w:pPr>
      <w:r w:rsidRPr="00DD182B">
        <w:rPr>
          <w:sz w:val="28"/>
          <w:szCs w:val="28"/>
        </w:rPr>
        <w:t xml:space="preserve">До АЦСК ІДД при ГУ ДФС у Херсонській області передано інформацію для формування </w:t>
      </w:r>
      <w:r w:rsidRPr="00383E33">
        <w:rPr>
          <w:sz w:val="28"/>
          <w:szCs w:val="28"/>
          <w:lang w:val="ru-RU"/>
        </w:rPr>
        <w:t>286</w:t>
      </w:r>
      <w:r w:rsidRPr="00DD182B">
        <w:rPr>
          <w:sz w:val="28"/>
          <w:szCs w:val="28"/>
        </w:rPr>
        <w:t xml:space="preserve"> ключів</w:t>
      </w:r>
      <w:r w:rsidRPr="00DD182B">
        <w:rPr>
          <w:sz w:val="28"/>
          <w:szCs w:val="28"/>
          <w:lang w:val="ru-RU"/>
        </w:rPr>
        <w:t xml:space="preserve"> та </w:t>
      </w:r>
      <w:r w:rsidRPr="00DD182B">
        <w:rPr>
          <w:sz w:val="28"/>
          <w:szCs w:val="28"/>
        </w:rPr>
        <w:t xml:space="preserve"> </w:t>
      </w:r>
      <w:r w:rsidRPr="00DD182B">
        <w:rPr>
          <w:sz w:val="28"/>
          <w:szCs w:val="28"/>
          <w:lang w:val="ru-RU"/>
        </w:rPr>
        <w:t>4</w:t>
      </w:r>
      <w:r w:rsidRPr="00383E33">
        <w:rPr>
          <w:sz w:val="28"/>
          <w:szCs w:val="28"/>
          <w:lang w:val="ru-RU"/>
        </w:rPr>
        <w:t>8</w:t>
      </w:r>
      <w:r w:rsidRPr="00DD182B">
        <w:rPr>
          <w:sz w:val="28"/>
          <w:szCs w:val="28"/>
          <w:lang w:val="ru-RU"/>
        </w:rPr>
        <w:t xml:space="preserve"> </w:t>
      </w:r>
      <w:r w:rsidRPr="00DD182B">
        <w:rPr>
          <w:sz w:val="28"/>
          <w:szCs w:val="28"/>
        </w:rPr>
        <w:t>заяв на скасування ключів.</w:t>
      </w:r>
    </w:p>
    <w:p w:rsidR="006C6D6D" w:rsidRPr="00E927E4" w:rsidRDefault="006C6D6D" w:rsidP="00E927E4">
      <w:pPr>
        <w:autoSpaceDE w:val="0"/>
        <w:autoSpaceDN w:val="0"/>
        <w:ind w:firstLine="709"/>
        <w:jc w:val="both"/>
        <w:rPr>
          <w:rStyle w:val="ab"/>
          <w:b/>
          <w:sz w:val="28"/>
          <w:szCs w:val="28"/>
          <w:lang w:val="ru-RU"/>
        </w:rPr>
      </w:pPr>
    </w:p>
    <w:p w:rsidR="00480C83" w:rsidRPr="00D75031" w:rsidRDefault="006C6D6D" w:rsidP="00C8242D">
      <w:pPr>
        <w:autoSpaceDE w:val="0"/>
        <w:autoSpaceDN w:val="0"/>
        <w:jc w:val="center"/>
        <w:rPr>
          <w:rStyle w:val="ab"/>
          <w:b/>
          <w:sz w:val="28"/>
          <w:szCs w:val="28"/>
        </w:rPr>
      </w:pPr>
      <w:r w:rsidRPr="00D75031">
        <w:rPr>
          <w:rStyle w:val="ab"/>
          <w:b/>
          <w:sz w:val="28"/>
          <w:szCs w:val="28"/>
        </w:rPr>
        <w:t xml:space="preserve">Розділ 13. Забезпечення охорони державної таємниці, технічного </w:t>
      </w:r>
    </w:p>
    <w:p w:rsidR="006C6D6D" w:rsidRDefault="006C6D6D" w:rsidP="00C8242D">
      <w:pPr>
        <w:autoSpaceDE w:val="0"/>
        <w:autoSpaceDN w:val="0"/>
        <w:jc w:val="center"/>
        <w:rPr>
          <w:rStyle w:val="ab"/>
          <w:b/>
          <w:sz w:val="28"/>
          <w:szCs w:val="28"/>
        </w:rPr>
      </w:pPr>
      <w:r w:rsidRPr="00D75031">
        <w:rPr>
          <w:rStyle w:val="ab"/>
          <w:b/>
          <w:sz w:val="28"/>
          <w:szCs w:val="28"/>
        </w:rPr>
        <w:t>та криптографічного захисту інформації</w:t>
      </w:r>
    </w:p>
    <w:p w:rsidR="00A5722E" w:rsidRPr="00D23400" w:rsidRDefault="00A5722E" w:rsidP="00C8242D">
      <w:pPr>
        <w:autoSpaceDE w:val="0"/>
        <w:autoSpaceDN w:val="0"/>
        <w:jc w:val="center"/>
        <w:rPr>
          <w:rStyle w:val="ab"/>
          <w:b/>
          <w:sz w:val="28"/>
          <w:szCs w:val="28"/>
        </w:rPr>
      </w:pPr>
    </w:p>
    <w:p w:rsidR="00480C83" w:rsidRPr="00556528" w:rsidRDefault="00480C83" w:rsidP="00C4562A">
      <w:pPr>
        <w:shd w:val="clear" w:color="auto" w:fill="FFFFFF"/>
        <w:ind w:firstLine="709"/>
        <w:jc w:val="both"/>
        <w:rPr>
          <w:sz w:val="28"/>
          <w:szCs w:val="28"/>
        </w:rPr>
      </w:pPr>
      <w:r w:rsidRPr="00556528">
        <w:rPr>
          <w:sz w:val="28"/>
          <w:szCs w:val="28"/>
        </w:rPr>
        <w:t xml:space="preserve">З метою забезпечення охорони державної таємниці за звітний період </w:t>
      </w:r>
      <w:r w:rsidRPr="00556528">
        <w:rPr>
          <w:color w:val="000000"/>
          <w:sz w:val="28"/>
          <w:szCs w:val="28"/>
        </w:rPr>
        <w:t>17</w:t>
      </w:r>
      <w:r w:rsidR="009645A4" w:rsidRPr="00556528">
        <w:rPr>
          <w:color w:val="000000"/>
          <w:sz w:val="28"/>
          <w:szCs w:val="28"/>
        </w:rPr>
        <w:t> </w:t>
      </w:r>
      <w:r w:rsidRPr="00556528">
        <w:rPr>
          <w:color w:val="000000"/>
          <w:sz w:val="28"/>
          <w:szCs w:val="28"/>
        </w:rPr>
        <w:t>працівникам</w:t>
      </w:r>
      <w:r w:rsidRPr="00556528">
        <w:rPr>
          <w:sz w:val="28"/>
          <w:szCs w:val="28"/>
        </w:rPr>
        <w:t xml:space="preserve"> </w:t>
      </w:r>
      <w:r w:rsidR="009645A4" w:rsidRPr="00556528">
        <w:rPr>
          <w:sz w:val="28"/>
          <w:szCs w:val="28"/>
        </w:rPr>
        <w:t>ГУ</w:t>
      </w:r>
      <w:r w:rsidRPr="00556528">
        <w:rPr>
          <w:sz w:val="28"/>
          <w:szCs w:val="28"/>
        </w:rPr>
        <w:t xml:space="preserve"> ДФС надано доступ до </w:t>
      </w:r>
      <w:r w:rsidRPr="00556528">
        <w:rPr>
          <w:spacing w:val="-2"/>
          <w:sz w:val="28"/>
          <w:szCs w:val="28"/>
        </w:rPr>
        <w:t xml:space="preserve">інформації, що має ступені секретності </w:t>
      </w:r>
      <w:r w:rsidR="009645A4" w:rsidRPr="00556528">
        <w:rPr>
          <w:spacing w:val="-2"/>
          <w:sz w:val="28"/>
          <w:szCs w:val="28"/>
        </w:rPr>
        <w:t>"</w:t>
      </w:r>
      <w:r w:rsidRPr="00556528">
        <w:rPr>
          <w:spacing w:val="-2"/>
          <w:sz w:val="28"/>
          <w:szCs w:val="28"/>
        </w:rPr>
        <w:t>Цілком таємно</w:t>
      </w:r>
      <w:r w:rsidR="009645A4" w:rsidRPr="00556528">
        <w:rPr>
          <w:spacing w:val="-2"/>
          <w:sz w:val="28"/>
          <w:szCs w:val="28"/>
        </w:rPr>
        <w:t>"</w:t>
      </w:r>
      <w:r w:rsidRPr="00556528">
        <w:rPr>
          <w:spacing w:val="-2"/>
          <w:sz w:val="28"/>
          <w:szCs w:val="28"/>
        </w:rPr>
        <w:t xml:space="preserve"> та </w:t>
      </w:r>
      <w:r w:rsidR="009645A4" w:rsidRPr="00556528">
        <w:rPr>
          <w:spacing w:val="-2"/>
          <w:sz w:val="28"/>
          <w:szCs w:val="28"/>
        </w:rPr>
        <w:t>"</w:t>
      </w:r>
      <w:r w:rsidRPr="00556528">
        <w:rPr>
          <w:spacing w:val="-2"/>
          <w:sz w:val="28"/>
          <w:szCs w:val="28"/>
        </w:rPr>
        <w:t>Таємно</w:t>
      </w:r>
      <w:r w:rsidR="009645A4" w:rsidRPr="00556528">
        <w:rPr>
          <w:spacing w:val="-2"/>
          <w:sz w:val="28"/>
          <w:szCs w:val="28"/>
        </w:rPr>
        <w:t>"</w:t>
      </w:r>
      <w:r w:rsidRPr="00556528">
        <w:rPr>
          <w:spacing w:val="-2"/>
          <w:sz w:val="28"/>
          <w:szCs w:val="28"/>
        </w:rPr>
        <w:t>, та 26</w:t>
      </w:r>
      <w:r w:rsidRPr="00556528">
        <w:rPr>
          <w:sz w:val="28"/>
          <w:szCs w:val="28"/>
        </w:rPr>
        <w:t xml:space="preserve"> скасовано.</w:t>
      </w:r>
    </w:p>
    <w:p w:rsidR="00480C83" w:rsidRPr="00556528" w:rsidRDefault="00480C83" w:rsidP="00C4562A">
      <w:pPr>
        <w:shd w:val="clear" w:color="auto" w:fill="FFFFFF"/>
        <w:ind w:firstLine="709"/>
        <w:jc w:val="both"/>
        <w:rPr>
          <w:color w:val="000000"/>
        </w:rPr>
      </w:pPr>
      <w:r w:rsidRPr="00556528">
        <w:rPr>
          <w:sz w:val="28"/>
          <w:szCs w:val="28"/>
        </w:rPr>
        <w:t xml:space="preserve">Протягом року підготовлено матеріали для оформлення допуску до державної </w:t>
      </w:r>
      <w:r w:rsidRPr="00556528">
        <w:rPr>
          <w:color w:val="000000"/>
          <w:sz w:val="28"/>
          <w:szCs w:val="28"/>
        </w:rPr>
        <w:t>таємниці 15 особам, для скасування – 14.</w:t>
      </w:r>
    </w:p>
    <w:p w:rsidR="00480C83" w:rsidRPr="00CB6927" w:rsidRDefault="00480C83" w:rsidP="00C4562A">
      <w:pPr>
        <w:shd w:val="clear" w:color="auto" w:fill="FFFFFF"/>
        <w:ind w:firstLine="709"/>
        <w:jc w:val="both"/>
        <w:rPr>
          <w:sz w:val="28"/>
          <w:szCs w:val="28"/>
        </w:rPr>
      </w:pPr>
      <w:r w:rsidRPr="00CB6927">
        <w:rPr>
          <w:spacing w:val="-3"/>
          <w:sz w:val="28"/>
          <w:szCs w:val="28"/>
        </w:rPr>
        <w:t xml:space="preserve">У 2018 році </w:t>
      </w:r>
      <w:r w:rsidRPr="00CB6927">
        <w:rPr>
          <w:color w:val="000000"/>
          <w:spacing w:val="-3"/>
          <w:sz w:val="28"/>
          <w:szCs w:val="28"/>
        </w:rPr>
        <w:t xml:space="preserve">23 </w:t>
      </w:r>
      <w:r w:rsidRPr="00CB6927">
        <w:rPr>
          <w:spacing w:val="-3"/>
          <w:sz w:val="28"/>
          <w:szCs w:val="28"/>
        </w:rPr>
        <w:t xml:space="preserve">співробітники </w:t>
      </w:r>
      <w:r w:rsidR="00F0442B" w:rsidRPr="00CB6927">
        <w:rPr>
          <w:sz w:val="28"/>
          <w:szCs w:val="28"/>
        </w:rPr>
        <w:t>ГУ</w:t>
      </w:r>
      <w:r w:rsidRPr="00CB6927">
        <w:rPr>
          <w:sz w:val="28"/>
          <w:szCs w:val="28"/>
        </w:rPr>
        <w:t xml:space="preserve"> ДФС, які мають допуск і доступ до державної таємниці, виїжджали за межі України в особистих справах. Про кожний виїзд за межі України співробітник, якому надано допуск та доступ до державної таємниці, у письмовій формі повідомляв начальника </w:t>
      </w:r>
      <w:r w:rsidR="00F0442B" w:rsidRPr="00CB6927">
        <w:rPr>
          <w:sz w:val="28"/>
          <w:szCs w:val="28"/>
        </w:rPr>
        <w:t>ГУ</w:t>
      </w:r>
      <w:r w:rsidRPr="00CB6927">
        <w:rPr>
          <w:sz w:val="28"/>
          <w:szCs w:val="28"/>
        </w:rPr>
        <w:t xml:space="preserve"> ДФС та </w:t>
      </w:r>
      <w:proofErr w:type="spellStart"/>
      <w:r w:rsidRPr="00CB6927">
        <w:rPr>
          <w:sz w:val="28"/>
          <w:szCs w:val="28"/>
        </w:rPr>
        <w:t>режимно</w:t>
      </w:r>
      <w:proofErr w:type="spellEnd"/>
      <w:r w:rsidRPr="00CB6927">
        <w:rPr>
          <w:sz w:val="28"/>
          <w:szCs w:val="28"/>
        </w:rPr>
        <w:t xml:space="preserve"> - секретний орган.</w:t>
      </w:r>
    </w:p>
    <w:p w:rsidR="00480C83" w:rsidRPr="00021025" w:rsidRDefault="00480C83" w:rsidP="00C4562A">
      <w:pPr>
        <w:shd w:val="clear" w:color="auto" w:fill="FFFFFF"/>
        <w:ind w:firstLine="709"/>
        <w:jc w:val="both"/>
      </w:pPr>
      <w:r w:rsidRPr="00021025">
        <w:rPr>
          <w:sz w:val="28"/>
          <w:szCs w:val="28"/>
        </w:rPr>
        <w:t>Співробітником РСО проводився персональний інструктаж, про що здійснювався запис у журналі обліку виїздів за кордон працівників, яким надано допуск та доступ до державної таємниці, під особистий підпис працівника.</w:t>
      </w:r>
    </w:p>
    <w:p w:rsidR="00480C83" w:rsidRPr="00B329F0" w:rsidRDefault="00480C83" w:rsidP="00C4562A">
      <w:pPr>
        <w:shd w:val="clear" w:color="auto" w:fill="FFFFFF"/>
        <w:ind w:firstLine="709"/>
        <w:jc w:val="both"/>
        <w:rPr>
          <w:color w:val="000000"/>
          <w:sz w:val="28"/>
          <w:szCs w:val="28"/>
        </w:rPr>
      </w:pPr>
      <w:r w:rsidRPr="00B329F0">
        <w:rPr>
          <w:color w:val="000000"/>
          <w:sz w:val="28"/>
          <w:szCs w:val="28"/>
        </w:rPr>
        <w:t xml:space="preserve">До Департаменту охорони державної таємниці, технічного та </w:t>
      </w:r>
      <w:r w:rsidRPr="00B329F0">
        <w:rPr>
          <w:color w:val="000000"/>
          <w:spacing w:val="-5"/>
          <w:sz w:val="28"/>
          <w:szCs w:val="28"/>
        </w:rPr>
        <w:t xml:space="preserve">криптографічного захисту інформації ДФС України направлено звіти про стан </w:t>
      </w:r>
      <w:r w:rsidRPr="00B329F0">
        <w:rPr>
          <w:color w:val="000000"/>
          <w:sz w:val="28"/>
          <w:szCs w:val="28"/>
        </w:rPr>
        <w:lastRenderedPageBreak/>
        <w:t xml:space="preserve">забезпечення охорони державної таємниці в </w:t>
      </w:r>
      <w:r w:rsidR="00CB6927" w:rsidRPr="00B329F0">
        <w:rPr>
          <w:color w:val="000000"/>
          <w:sz w:val="28"/>
          <w:szCs w:val="28"/>
        </w:rPr>
        <w:t>ГУ</w:t>
      </w:r>
      <w:r w:rsidRPr="00B329F0">
        <w:rPr>
          <w:color w:val="000000"/>
          <w:sz w:val="28"/>
          <w:szCs w:val="28"/>
        </w:rPr>
        <w:t xml:space="preserve"> ДФС </w:t>
      </w:r>
      <w:r w:rsidRPr="00B329F0">
        <w:rPr>
          <w:color w:val="000000"/>
          <w:spacing w:val="-2"/>
          <w:sz w:val="28"/>
          <w:szCs w:val="28"/>
        </w:rPr>
        <w:t xml:space="preserve">за </w:t>
      </w:r>
      <w:r w:rsidR="00CB68F4" w:rsidRPr="00B329F0">
        <w:rPr>
          <w:color w:val="000000"/>
          <w:spacing w:val="-2"/>
          <w:sz w:val="28"/>
          <w:szCs w:val="28"/>
        </w:rPr>
        <w:t>2017 рік (від 30.01.2018 №</w:t>
      </w:r>
      <w:r w:rsidRPr="00B329F0">
        <w:rPr>
          <w:color w:val="000000"/>
          <w:spacing w:val="-2"/>
          <w:sz w:val="28"/>
          <w:szCs w:val="28"/>
        </w:rPr>
        <w:t>16/8/21-22-02-16</w:t>
      </w:r>
      <w:r w:rsidR="00CB68F4" w:rsidRPr="00B329F0">
        <w:rPr>
          <w:color w:val="000000"/>
          <w:spacing w:val="-2"/>
          <w:sz w:val="28"/>
          <w:szCs w:val="28"/>
        </w:rPr>
        <w:t> ДСК</w:t>
      </w:r>
      <w:r w:rsidRPr="00B329F0">
        <w:rPr>
          <w:color w:val="000000"/>
          <w:spacing w:val="-2"/>
          <w:sz w:val="28"/>
          <w:szCs w:val="28"/>
        </w:rPr>
        <w:t>),</w:t>
      </w:r>
      <w:r w:rsidRPr="00B329F0">
        <w:rPr>
          <w:color w:val="FF0000"/>
          <w:spacing w:val="-2"/>
          <w:sz w:val="28"/>
          <w:szCs w:val="28"/>
        </w:rPr>
        <w:t xml:space="preserve"> </w:t>
      </w:r>
      <w:r w:rsidRPr="00B329F0">
        <w:rPr>
          <w:color w:val="000000"/>
          <w:spacing w:val="-2"/>
          <w:sz w:val="28"/>
          <w:szCs w:val="28"/>
        </w:rPr>
        <w:t xml:space="preserve">про стан криптографічного </w:t>
      </w:r>
      <w:r w:rsidRPr="00B329F0">
        <w:rPr>
          <w:color w:val="000000"/>
          <w:spacing w:val="-1"/>
          <w:sz w:val="28"/>
          <w:szCs w:val="28"/>
        </w:rPr>
        <w:t>захис</w:t>
      </w:r>
      <w:r w:rsidR="00CB68F4" w:rsidRPr="00B329F0">
        <w:rPr>
          <w:color w:val="000000"/>
          <w:spacing w:val="-1"/>
          <w:sz w:val="28"/>
          <w:szCs w:val="28"/>
        </w:rPr>
        <w:t>ту інформації (від 30.01.2018 №</w:t>
      </w:r>
      <w:r w:rsidRPr="00B329F0">
        <w:rPr>
          <w:color w:val="000000"/>
          <w:spacing w:val="-1"/>
          <w:sz w:val="28"/>
          <w:szCs w:val="28"/>
        </w:rPr>
        <w:t>4/21-22-02-15</w:t>
      </w:r>
      <w:r w:rsidR="00CB68F4" w:rsidRPr="00B329F0">
        <w:rPr>
          <w:color w:val="000000"/>
          <w:spacing w:val="-1"/>
          <w:sz w:val="28"/>
          <w:szCs w:val="28"/>
        </w:rPr>
        <w:t> ДСК</w:t>
      </w:r>
      <w:r w:rsidRPr="00B329F0">
        <w:rPr>
          <w:color w:val="000000"/>
          <w:spacing w:val="-1"/>
          <w:sz w:val="28"/>
          <w:szCs w:val="28"/>
        </w:rPr>
        <w:t>),</w:t>
      </w:r>
      <w:r w:rsidRPr="00B329F0">
        <w:rPr>
          <w:color w:val="FF0000"/>
          <w:spacing w:val="-1"/>
          <w:sz w:val="28"/>
          <w:szCs w:val="28"/>
        </w:rPr>
        <w:t xml:space="preserve"> </w:t>
      </w:r>
      <w:r w:rsidRPr="00B329F0">
        <w:rPr>
          <w:color w:val="000000"/>
          <w:sz w:val="28"/>
          <w:szCs w:val="28"/>
        </w:rPr>
        <w:t>доповідь про стан охорони державної таємниці (від 14.02.2018 № 20/8/21-22-02-16 </w:t>
      </w:r>
      <w:r w:rsidR="00CB68F4" w:rsidRPr="00B329F0">
        <w:rPr>
          <w:color w:val="000000"/>
          <w:sz w:val="28"/>
          <w:szCs w:val="28"/>
        </w:rPr>
        <w:t>ДСК</w:t>
      </w:r>
      <w:r w:rsidRPr="00B329F0">
        <w:rPr>
          <w:color w:val="000000"/>
          <w:sz w:val="28"/>
          <w:szCs w:val="28"/>
        </w:rPr>
        <w:t>),</w:t>
      </w:r>
      <w:r w:rsidRPr="00B329F0">
        <w:rPr>
          <w:color w:val="FF0000"/>
          <w:sz w:val="28"/>
          <w:szCs w:val="28"/>
        </w:rPr>
        <w:t xml:space="preserve"> </w:t>
      </w:r>
      <w:r w:rsidRPr="00B329F0">
        <w:rPr>
          <w:color w:val="000000"/>
          <w:sz w:val="28"/>
          <w:szCs w:val="28"/>
        </w:rPr>
        <w:t>доповідь про стан технічного захисту інформації (від 14.02.2018 № 33т/21-22-02-13).</w:t>
      </w:r>
    </w:p>
    <w:p w:rsidR="00480C83" w:rsidRPr="00B329F0" w:rsidRDefault="00480C83" w:rsidP="00C4562A">
      <w:pPr>
        <w:shd w:val="clear" w:color="auto" w:fill="FFFFFF"/>
        <w:ind w:firstLine="709"/>
        <w:jc w:val="both"/>
        <w:rPr>
          <w:color w:val="FF0000"/>
        </w:rPr>
      </w:pPr>
      <w:r w:rsidRPr="00B329F0">
        <w:rPr>
          <w:color w:val="000000"/>
          <w:sz w:val="28"/>
          <w:szCs w:val="28"/>
        </w:rPr>
        <w:t xml:space="preserve">До Управління Служби безпеки України в Херсонській області направлено звіт про стан забезпечення охорони державної таємниці за 2017 рік (від 30.01.2018 № 8/9/21-22-02-16 </w:t>
      </w:r>
      <w:r w:rsidR="00021025" w:rsidRPr="00B329F0">
        <w:rPr>
          <w:color w:val="000000"/>
          <w:sz w:val="28"/>
          <w:szCs w:val="28"/>
        </w:rPr>
        <w:t>ДСК</w:t>
      </w:r>
      <w:r w:rsidRPr="00B329F0">
        <w:rPr>
          <w:color w:val="000000"/>
          <w:sz w:val="28"/>
          <w:szCs w:val="28"/>
        </w:rPr>
        <w:t>).</w:t>
      </w:r>
    </w:p>
    <w:p w:rsidR="00480C83" w:rsidRPr="00B329F0" w:rsidRDefault="00480C83" w:rsidP="00C4562A">
      <w:pPr>
        <w:shd w:val="clear" w:color="auto" w:fill="FFFFFF"/>
        <w:ind w:firstLine="709"/>
        <w:jc w:val="both"/>
        <w:rPr>
          <w:color w:val="000000"/>
          <w:sz w:val="28"/>
          <w:szCs w:val="28"/>
        </w:rPr>
      </w:pPr>
      <w:r w:rsidRPr="00B329F0">
        <w:rPr>
          <w:color w:val="000000"/>
          <w:sz w:val="28"/>
          <w:szCs w:val="28"/>
        </w:rPr>
        <w:t>Отримано акт атестації комплексу технічного захисту інформації на об’єкті інформаційної діяльності у виділеному приміщені № 302, зареєстрований Адміністрац</w:t>
      </w:r>
      <w:r w:rsidR="00021025" w:rsidRPr="00B329F0">
        <w:rPr>
          <w:color w:val="000000"/>
          <w:sz w:val="28"/>
          <w:szCs w:val="28"/>
        </w:rPr>
        <w:t>ією Державної служби спеціального</w:t>
      </w:r>
      <w:r w:rsidRPr="00B329F0">
        <w:rPr>
          <w:color w:val="000000"/>
          <w:sz w:val="28"/>
          <w:szCs w:val="28"/>
        </w:rPr>
        <w:t xml:space="preserve"> зв’язку та захисту інформації України від 30.10.2018 № 5845.</w:t>
      </w:r>
    </w:p>
    <w:p w:rsidR="00480C83" w:rsidRPr="00A5722E" w:rsidRDefault="00480C83" w:rsidP="00C4562A">
      <w:pPr>
        <w:shd w:val="clear" w:color="auto" w:fill="FFFFFF"/>
        <w:ind w:firstLine="709"/>
        <w:jc w:val="both"/>
        <w:rPr>
          <w:color w:val="000000"/>
          <w:sz w:val="28"/>
          <w:szCs w:val="28"/>
        </w:rPr>
      </w:pPr>
      <w:r w:rsidRPr="00A5722E">
        <w:rPr>
          <w:color w:val="000000"/>
          <w:sz w:val="28"/>
          <w:szCs w:val="28"/>
        </w:rPr>
        <w:t>Отримано акт атестації відпові</w:t>
      </w:r>
      <w:r w:rsidR="00A5722E">
        <w:rPr>
          <w:color w:val="000000"/>
          <w:sz w:val="28"/>
          <w:szCs w:val="28"/>
        </w:rPr>
        <w:t xml:space="preserve">дності автоматизованої системи </w:t>
      </w:r>
      <w:r w:rsidRPr="00A5722E">
        <w:rPr>
          <w:color w:val="000000"/>
          <w:sz w:val="28"/>
          <w:szCs w:val="28"/>
        </w:rPr>
        <w:t xml:space="preserve">класу </w:t>
      </w:r>
      <w:r w:rsidR="003E3A4C" w:rsidRPr="00A5722E">
        <w:rPr>
          <w:color w:val="000000"/>
          <w:sz w:val="28"/>
          <w:szCs w:val="28"/>
        </w:rPr>
        <w:t>"</w:t>
      </w:r>
      <w:r w:rsidRPr="00A5722E">
        <w:rPr>
          <w:color w:val="000000"/>
          <w:sz w:val="28"/>
          <w:szCs w:val="28"/>
        </w:rPr>
        <w:t>1</w:t>
      </w:r>
      <w:r w:rsidR="003E3A4C" w:rsidRPr="00A5722E">
        <w:rPr>
          <w:color w:val="000000"/>
          <w:sz w:val="28"/>
          <w:szCs w:val="28"/>
        </w:rPr>
        <w:t>"</w:t>
      </w:r>
      <w:r w:rsidRPr="00A5722E">
        <w:rPr>
          <w:color w:val="000000"/>
          <w:sz w:val="28"/>
          <w:szCs w:val="28"/>
        </w:rPr>
        <w:t xml:space="preserve"> </w:t>
      </w:r>
      <w:r w:rsidR="003E3A4C" w:rsidRPr="00A5722E">
        <w:rPr>
          <w:color w:val="000000"/>
          <w:sz w:val="28"/>
          <w:szCs w:val="28"/>
        </w:rPr>
        <w:t>ГУ</w:t>
      </w:r>
      <w:r w:rsidRPr="00A5722E">
        <w:rPr>
          <w:color w:val="000000"/>
          <w:sz w:val="28"/>
          <w:szCs w:val="28"/>
        </w:rPr>
        <w:t xml:space="preserve"> ДФС (АС 21_22_22_01), зареєстрований Адміністрацією Державної служби спеціальної зв’язку та захисту інформації України від 15.11.2018 № 17953.</w:t>
      </w:r>
    </w:p>
    <w:p w:rsidR="00480C83" w:rsidRPr="00A5722E" w:rsidRDefault="003E3A4C" w:rsidP="00C4562A">
      <w:pPr>
        <w:shd w:val="clear" w:color="auto" w:fill="FFFFFF"/>
        <w:ind w:firstLine="709"/>
        <w:jc w:val="both"/>
        <w:rPr>
          <w:sz w:val="28"/>
          <w:szCs w:val="28"/>
        </w:rPr>
      </w:pPr>
      <w:r w:rsidRPr="00A5722E">
        <w:rPr>
          <w:sz w:val="28"/>
          <w:szCs w:val="28"/>
        </w:rPr>
        <w:t>П</w:t>
      </w:r>
      <w:r w:rsidR="00480C83" w:rsidRPr="00A5722E">
        <w:rPr>
          <w:sz w:val="28"/>
          <w:szCs w:val="28"/>
        </w:rPr>
        <w:t xml:space="preserve">ідписано договір від 17.12.2018 № 2240/23 з ТОВ </w:t>
      </w:r>
      <w:r w:rsidRPr="00A5722E">
        <w:rPr>
          <w:sz w:val="28"/>
          <w:szCs w:val="28"/>
        </w:rPr>
        <w:t>"</w:t>
      </w:r>
      <w:r w:rsidR="00480C83" w:rsidRPr="00A5722E">
        <w:rPr>
          <w:sz w:val="28"/>
          <w:szCs w:val="28"/>
        </w:rPr>
        <w:t>Кубіт</w:t>
      </w:r>
      <w:r w:rsidRPr="00A5722E">
        <w:rPr>
          <w:sz w:val="28"/>
          <w:szCs w:val="28"/>
        </w:rPr>
        <w:t>"</w:t>
      </w:r>
      <w:r w:rsidR="00480C83" w:rsidRPr="00A5722E">
        <w:rPr>
          <w:sz w:val="28"/>
          <w:szCs w:val="28"/>
        </w:rPr>
        <w:t xml:space="preserve"> щодо поновлення раніше придбаного ліцензійного антивірусного програмного забезпечення </w:t>
      </w:r>
      <w:r w:rsidRPr="00A5722E">
        <w:rPr>
          <w:sz w:val="28"/>
          <w:szCs w:val="28"/>
        </w:rPr>
        <w:t>"</w:t>
      </w:r>
      <w:r w:rsidR="00480C83" w:rsidRPr="00A5722E">
        <w:rPr>
          <w:sz w:val="28"/>
          <w:szCs w:val="28"/>
        </w:rPr>
        <w:t xml:space="preserve">ESET </w:t>
      </w:r>
      <w:proofErr w:type="spellStart"/>
      <w:r w:rsidR="00480C83" w:rsidRPr="00A5722E">
        <w:rPr>
          <w:sz w:val="28"/>
          <w:szCs w:val="28"/>
        </w:rPr>
        <w:t>Endpoint</w:t>
      </w:r>
      <w:proofErr w:type="spellEnd"/>
      <w:r w:rsidR="00480C83" w:rsidRPr="00A5722E">
        <w:rPr>
          <w:sz w:val="28"/>
          <w:szCs w:val="28"/>
        </w:rPr>
        <w:t xml:space="preserve"> </w:t>
      </w:r>
      <w:proofErr w:type="spellStart"/>
      <w:r w:rsidR="00480C83" w:rsidRPr="00A5722E">
        <w:rPr>
          <w:sz w:val="28"/>
          <w:szCs w:val="28"/>
        </w:rPr>
        <w:t>Security</w:t>
      </w:r>
      <w:proofErr w:type="spellEnd"/>
      <w:r w:rsidRPr="00A5722E">
        <w:rPr>
          <w:sz w:val="28"/>
          <w:szCs w:val="28"/>
        </w:rPr>
        <w:t>"</w:t>
      </w:r>
      <w:r w:rsidR="00480C83" w:rsidRPr="00A5722E">
        <w:rPr>
          <w:sz w:val="28"/>
          <w:szCs w:val="28"/>
        </w:rPr>
        <w:t>.</w:t>
      </w:r>
    </w:p>
    <w:p w:rsidR="003E3A4C" w:rsidRPr="00A5722E" w:rsidRDefault="00480C83" w:rsidP="00C4562A">
      <w:pPr>
        <w:shd w:val="clear" w:color="auto" w:fill="FFFFFF"/>
        <w:ind w:firstLine="709"/>
        <w:jc w:val="both"/>
        <w:rPr>
          <w:sz w:val="28"/>
          <w:szCs w:val="28"/>
        </w:rPr>
      </w:pPr>
      <w:r w:rsidRPr="00A5722E">
        <w:rPr>
          <w:sz w:val="28"/>
          <w:szCs w:val="28"/>
        </w:rPr>
        <w:t xml:space="preserve">Щотижня з веб - серверу Центру антивірусного захисту інформації </w:t>
      </w:r>
      <w:proofErr w:type="spellStart"/>
      <w:r w:rsidRPr="00A5722E">
        <w:rPr>
          <w:sz w:val="28"/>
          <w:szCs w:val="28"/>
        </w:rPr>
        <w:t>Держспецзв'язку</w:t>
      </w:r>
      <w:proofErr w:type="spellEnd"/>
      <w:r w:rsidRPr="00A5722E">
        <w:rPr>
          <w:sz w:val="28"/>
          <w:szCs w:val="28"/>
        </w:rPr>
        <w:t xml:space="preserve"> України завантажуються антивірусні бази для локального їх оновлення на АС класу </w:t>
      </w:r>
      <w:r w:rsidR="003E3A4C" w:rsidRPr="00A5722E">
        <w:rPr>
          <w:sz w:val="28"/>
          <w:szCs w:val="28"/>
        </w:rPr>
        <w:t>"</w:t>
      </w:r>
      <w:r w:rsidRPr="00A5722E">
        <w:rPr>
          <w:sz w:val="28"/>
          <w:szCs w:val="28"/>
        </w:rPr>
        <w:t>1</w:t>
      </w:r>
      <w:r w:rsidR="003E3A4C" w:rsidRPr="00A5722E">
        <w:rPr>
          <w:sz w:val="28"/>
          <w:szCs w:val="28"/>
        </w:rPr>
        <w:t>"</w:t>
      </w:r>
      <w:r w:rsidRPr="00A5722E">
        <w:rPr>
          <w:sz w:val="28"/>
          <w:szCs w:val="28"/>
        </w:rPr>
        <w:t xml:space="preserve"> в </w:t>
      </w:r>
      <w:r w:rsidR="003E3A4C" w:rsidRPr="00A5722E">
        <w:rPr>
          <w:sz w:val="28"/>
          <w:szCs w:val="28"/>
        </w:rPr>
        <w:t>ГУ</w:t>
      </w:r>
      <w:r w:rsidRPr="00A5722E">
        <w:rPr>
          <w:sz w:val="28"/>
          <w:szCs w:val="28"/>
        </w:rPr>
        <w:t xml:space="preserve"> ДФС</w:t>
      </w:r>
      <w:r w:rsidR="003E3A4C" w:rsidRPr="00A5722E">
        <w:rPr>
          <w:sz w:val="28"/>
          <w:szCs w:val="28"/>
        </w:rPr>
        <w:t>.</w:t>
      </w:r>
    </w:p>
    <w:p w:rsidR="00480C83" w:rsidRDefault="00480C83" w:rsidP="00C4562A">
      <w:pPr>
        <w:shd w:val="clear" w:color="auto" w:fill="FFFFFF"/>
        <w:ind w:firstLine="709"/>
        <w:jc w:val="both"/>
        <w:rPr>
          <w:color w:val="000000"/>
          <w:sz w:val="28"/>
          <w:szCs w:val="28"/>
        </w:rPr>
      </w:pPr>
      <w:r w:rsidRPr="00A5722E">
        <w:rPr>
          <w:color w:val="000000"/>
          <w:sz w:val="28"/>
          <w:szCs w:val="28"/>
        </w:rPr>
        <w:t xml:space="preserve">Проведено роз’яснювальну роботу з 32 працівниками, яким надано доступ до обробки інформації в АС класу </w:t>
      </w:r>
      <w:r w:rsidR="003660D5" w:rsidRPr="00A5722E">
        <w:rPr>
          <w:color w:val="000000"/>
          <w:sz w:val="28"/>
          <w:szCs w:val="28"/>
        </w:rPr>
        <w:t>"</w:t>
      </w:r>
      <w:r w:rsidRPr="00A5722E">
        <w:rPr>
          <w:color w:val="000000"/>
          <w:sz w:val="28"/>
          <w:szCs w:val="28"/>
        </w:rPr>
        <w:t>1</w:t>
      </w:r>
      <w:r w:rsidR="003660D5" w:rsidRPr="00A5722E">
        <w:rPr>
          <w:color w:val="000000"/>
          <w:sz w:val="28"/>
          <w:szCs w:val="28"/>
        </w:rPr>
        <w:t>"</w:t>
      </w:r>
      <w:r w:rsidRPr="00A5722E">
        <w:rPr>
          <w:color w:val="000000"/>
          <w:sz w:val="28"/>
          <w:szCs w:val="28"/>
        </w:rPr>
        <w:t>, щодо забезпечення режиму секретності при обробці інформації, що становить державну таємницю, з використанням засобів електронної обчислювальної техніки.</w:t>
      </w:r>
    </w:p>
    <w:p w:rsidR="00C83522" w:rsidRDefault="00C83522" w:rsidP="00C4562A">
      <w:pPr>
        <w:shd w:val="clear" w:color="auto" w:fill="FFFFFF"/>
        <w:ind w:firstLine="709"/>
        <w:jc w:val="both"/>
        <w:rPr>
          <w:color w:val="000000"/>
          <w:sz w:val="28"/>
          <w:szCs w:val="28"/>
        </w:rPr>
      </w:pPr>
    </w:p>
    <w:p w:rsidR="00C83522" w:rsidRDefault="00C83522" w:rsidP="00C4562A">
      <w:pPr>
        <w:shd w:val="clear" w:color="auto" w:fill="FFFFFF"/>
        <w:ind w:firstLine="709"/>
        <w:jc w:val="both"/>
        <w:rPr>
          <w:color w:val="000000"/>
          <w:sz w:val="28"/>
          <w:szCs w:val="28"/>
        </w:rPr>
      </w:pPr>
    </w:p>
    <w:p w:rsidR="00C83522" w:rsidRDefault="00C83522" w:rsidP="00C83522">
      <w:pPr>
        <w:shd w:val="clear" w:color="auto" w:fill="FFFFFF"/>
        <w:jc w:val="both"/>
        <w:rPr>
          <w:color w:val="000000"/>
          <w:sz w:val="28"/>
          <w:szCs w:val="28"/>
        </w:rPr>
      </w:pPr>
      <w:r>
        <w:rPr>
          <w:color w:val="000000"/>
          <w:sz w:val="28"/>
          <w:szCs w:val="28"/>
        </w:rPr>
        <w:t>Начальник Головного управління</w:t>
      </w:r>
    </w:p>
    <w:p w:rsidR="00C83522" w:rsidRDefault="00C83522" w:rsidP="00C83522">
      <w:pPr>
        <w:shd w:val="clear" w:color="auto" w:fill="FFFFFF"/>
        <w:jc w:val="both"/>
        <w:rPr>
          <w:color w:val="000000"/>
          <w:sz w:val="28"/>
          <w:szCs w:val="28"/>
        </w:rPr>
      </w:pPr>
      <w:r>
        <w:rPr>
          <w:color w:val="000000"/>
          <w:sz w:val="28"/>
          <w:szCs w:val="28"/>
        </w:rPr>
        <w:t>ДФС у Херсонській області, Автономній</w:t>
      </w:r>
    </w:p>
    <w:p w:rsidR="00C83522" w:rsidRPr="00A5722E" w:rsidRDefault="00C83522" w:rsidP="00C83522">
      <w:pPr>
        <w:shd w:val="clear" w:color="auto" w:fill="FFFFFF"/>
        <w:jc w:val="both"/>
        <w:rPr>
          <w:color w:val="FF0000"/>
        </w:rPr>
      </w:pPr>
      <w:r>
        <w:rPr>
          <w:color w:val="000000"/>
          <w:sz w:val="28"/>
          <w:szCs w:val="28"/>
        </w:rPr>
        <w:t>Республіці Крим та м. Севастополі</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І. КЛИМ</w:t>
      </w:r>
    </w:p>
    <w:sectPr w:rsidR="00C83522" w:rsidRPr="00A5722E" w:rsidSect="000B2BD3">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0A" w:rsidRDefault="00A12A0A">
      <w:r>
        <w:separator/>
      </w:r>
    </w:p>
  </w:endnote>
  <w:endnote w:type="continuationSeparator" w:id="0">
    <w:p w:rsidR="00A12A0A" w:rsidRDefault="00A1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0A" w:rsidRDefault="00A12A0A">
      <w:r>
        <w:separator/>
      </w:r>
    </w:p>
  </w:footnote>
  <w:footnote w:type="continuationSeparator" w:id="0">
    <w:p w:rsidR="00A12A0A" w:rsidRDefault="00A1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10"/>
      <w:docPartObj>
        <w:docPartGallery w:val="Page Numbers (Top of Page)"/>
        <w:docPartUnique/>
      </w:docPartObj>
    </w:sdtPr>
    <w:sdtEndPr/>
    <w:sdtContent>
      <w:p w:rsidR="00D274A2" w:rsidRDefault="00D05458">
        <w:pPr>
          <w:pStyle w:val="a3"/>
          <w:jc w:val="center"/>
        </w:pPr>
        <w:r>
          <w:fldChar w:fldCharType="begin"/>
        </w:r>
        <w:r>
          <w:instrText xml:space="preserve"> PAGE   \* MERGEFORMAT </w:instrText>
        </w:r>
        <w:r>
          <w:fldChar w:fldCharType="separate"/>
        </w:r>
        <w:r w:rsidR="009A63C2">
          <w:rPr>
            <w:noProof/>
          </w:rPr>
          <w:t>25</w:t>
        </w:r>
        <w:r>
          <w:rPr>
            <w:noProof/>
          </w:rPr>
          <w:fldChar w:fldCharType="end"/>
        </w:r>
      </w:p>
    </w:sdtContent>
  </w:sdt>
  <w:p w:rsidR="00571EBE" w:rsidRDefault="00571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AF"/>
    <w:multiLevelType w:val="hybridMultilevel"/>
    <w:tmpl w:val="526EDEA8"/>
    <w:lvl w:ilvl="0" w:tplc="7A3A734E">
      <w:start w:val="1"/>
      <w:numFmt w:val="bullet"/>
      <w:lvlText w:val=""/>
      <w:lvlJc w:val="left"/>
      <w:pPr>
        <w:ind w:left="1429" w:hanging="360"/>
      </w:pPr>
      <w:rPr>
        <w:rFonts w:ascii="Wingdings" w:hAnsi="Wingdings" w:hint="default"/>
        <w:lang w:val="uk-U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70055"/>
    <w:multiLevelType w:val="hybridMultilevel"/>
    <w:tmpl w:val="DBEEC81C"/>
    <w:lvl w:ilvl="0" w:tplc="7D162A5E">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B2"/>
    <w:rsid w:val="0000051D"/>
    <w:rsid w:val="00001BA6"/>
    <w:rsid w:val="000056CA"/>
    <w:rsid w:val="0000726A"/>
    <w:rsid w:val="00007959"/>
    <w:rsid w:val="00012697"/>
    <w:rsid w:val="00015AF6"/>
    <w:rsid w:val="00020F4D"/>
    <w:rsid w:val="00021025"/>
    <w:rsid w:val="00023D38"/>
    <w:rsid w:val="0004675D"/>
    <w:rsid w:val="000658A1"/>
    <w:rsid w:val="0006677A"/>
    <w:rsid w:val="000669AA"/>
    <w:rsid w:val="0007019B"/>
    <w:rsid w:val="00071DA6"/>
    <w:rsid w:val="00073633"/>
    <w:rsid w:val="000757E1"/>
    <w:rsid w:val="00083716"/>
    <w:rsid w:val="000972D4"/>
    <w:rsid w:val="00097462"/>
    <w:rsid w:val="000979B9"/>
    <w:rsid w:val="000A123E"/>
    <w:rsid w:val="000A68D6"/>
    <w:rsid w:val="000B2BD3"/>
    <w:rsid w:val="000B55EA"/>
    <w:rsid w:val="000B5853"/>
    <w:rsid w:val="000C4C75"/>
    <w:rsid w:val="000C57F3"/>
    <w:rsid w:val="000C788C"/>
    <w:rsid w:val="000E2B9C"/>
    <w:rsid w:val="000E339E"/>
    <w:rsid w:val="000E40FA"/>
    <w:rsid w:val="000E412D"/>
    <w:rsid w:val="000E4E60"/>
    <w:rsid w:val="000E6E05"/>
    <w:rsid w:val="000F02B3"/>
    <w:rsid w:val="000F117E"/>
    <w:rsid w:val="000F23CF"/>
    <w:rsid w:val="0010024F"/>
    <w:rsid w:val="00105D2F"/>
    <w:rsid w:val="00116501"/>
    <w:rsid w:val="0011712A"/>
    <w:rsid w:val="0011714D"/>
    <w:rsid w:val="00122768"/>
    <w:rsid w:val="001240DC"/>
    <w:rsid w:val="00130EDC"/>
    <w:rsid w:val="00153FC8"/>
    <w:rsid w:val="0015775D"/>
    <w:rsid w:val="0016042D"/>
    <w:rsid w:val="00164328"/>
    <w:rsid w:val="00164F4E"/>
    <w:rsid w:val="00165C85"/>
    <w:rsid w:val="001665FD"/>
    <w:rsid w:val="00171A98"/>
    <w:rsid w:val="001749D1"/>
    <w:rsid w:val="00175219"/>
    <w:rsid w:val="001760E0"/>
    <w:rsid w:val="001818E0"/>
    <w:rsid w:val="0018308D"/>
    <w:rsid w:val="001840B0"/>
    <w:rsid w:val="001939DC"/>
    <w:rsid w:val="00193AF9"/>
    <w:rsid w:val="00195621"/>
    <w:rsid w:val="00195C44"/>
    <w:rsid w:val="00197FC5"/>
    <w:rsid w:val="001A1703"/>
    <w:rsid w:val="001A4E05"/>
    <w:rsid w:val="001B2582"/>
    <w:rsid w:val="001C2C02"/>
    <w:rsid w:val="001C3D6E"/>
    <w:rsid w:val="001C4109"/>
    <w:rsid w:val="001C64C5"/>
    <w:rsid w:val="001D43FF"/>
    <w:rsid w:val="001D717F"/>
    <w:rsid w:val="001E2B25"/>
    <w:rsid w:val="001F032A"/>
    <w:rsid w:val="001F0723"/>
    <w:rsid w:val="001F22DE"/>
    <w:rsid w:val="001F5D9A"/>
    <w:rsid w:val="001F6B58"/>
    <w:rsid w:val="00201172"/>
    <w:rsid w:val="00203BA9"/>
    <w:rsid w:val="00205859"/>
    <w:rsid w:val="00210B83"/>
    <w:rsid w:val="0021723E"/>
    <w:rsid w:val="00225174"/>
    <w:rsid w:val="002253DB"/>
    <w:rsid w:val="00225C1F"/>
    <w:rsid w:val="00226D7B"/>
    <w:rsid w:val="002328BB"/>
    <w:rsid w:val="00240D61"/>
    <w:rsid w:val="00242769"/>
    <w:rsid w:val="00243846"/>
    <w:rsid w:val="00246C1E"/>
    <w:rsid w:val="00246D72"/>
    <w:rsid w:val="002474AA"/>
    <w:rsid w:val="002502ED"/>
    <w:rsid w:val="00250DBB"/>
    <w:rsid w:val="002515E4"/>
    <w:rsid w:val="00253475"/>
    <w:rsid w:val="00264B81"/>
    <w:rsid w:val="00264CEE"/>
    <w:rsid w:val="002667CE"/>
    <w:rsid w:val="0027675A"/>
    <w:rsid w:val="00280E8F"/>
    <w:rsid w:val="002837BC"/>
    <w:rsid w:val="0028445E"/>
    <w:rsid w:val="002920E2"/>
    <w:rsid w:val="00293FA4"/>
    <w:rsid w:val="00297B4C"/>
    <w:rsid w:val="002A3170"/>
    <w:rsid w:val="002B19BD"/>
    <w:rsid w:val="002B35C1"/>
    <w:rsid w:val="002B6DC5"/>
    <w:rsid w:val="002C03D7"/>
    <w:rsid w:val="002C2060"/>
    <w:rsid w:val="002C6774"/>
    <w:rsid w:val="002C686E"/>
    <w:rsid w:val="002E5AC8"/>
    <w:rsid w:val="002E677A"/>
    <w:rsid w:val="002F5D22"/>
    <w:rsid w:val="00305401"/>
    <w:rsid w:val="0031168D"/>
    <w:rsid w:val="003138D4"/>
    <w:rsid w:val="00315914"/>
    <w:rsid w:val="00321831"/>
    <w:rsid w:val="003247C5"/>
    <w:rsid w:val="00326162"/>
    <w:rsid w:val="00333832"/>
    <w:rsid w:val="00335038"/>
    <w:rsid w:val="003352D8"/>
    <w:rsid w:val="00335407"/>
    <w:rsid w:val="003354DA"/>
    <w:rsid w:val="003356FC"/>
    <w:rsid w:val="00337927"/>
    <w:rsid w:val="00340F7B"/>
    <w:rsid w:val="003442CF"/>
    <w:rsid w:val="00361871"/>
    <w:rsid w:val="0036508D"/>
    <w:rsid w:val="00365125"/>
    <w:rsid w:val="003660D5"/>
    <w:rsid w:val="003679A3"/>
    <w:rsid w:val="00372AAF"/>
    <w:rsid w:val="003733CA"/>
    <w:rsid w:val="003760BD"/>
    <w:rsid w:val="00387BB5"/>
    <w:rsid w:val="003963DA"/>
    <w:rsid w:val="003A578B"/>
    <w:rsid w:val="003A57A9"/>
    <w:rsid w:val="003A74A6"/>
    <w:rsid w:val="003B5CCB"/>
    <w:rsid w:val="003C2345"/>
    <w:rsid w:val="003C4244"/>
    <w:rsid w:val="003D3168"/>
    <w:rsid w:val="003D3BA8"/>
    <w:rsid w:val="003D6CDD"/>
    <w:rsid w:val="003E3A4C"/>
    <w:rsid w:val="003E3F91"/>
    <w:rsid w:val="003E5B4E"/>
    <w:rsid w:val="003E71E3"/>
    <w:rsid w:val="003F4CA7"/>
    <w:rsid w:val="0040134E"/>
    <w:rsid w:val="00406017"/>
    <w:rsid w:val="00406F16"/>
    <w:rsid w:val="004071AD"/>
    <w:rsid w:val="004126A9"/>
    <w:rsid w:val="004256E8"/>
    <w:rsid w:val="00431240"/>
    <w:rsid w:val="00437901"/>
    <w:rsid w:val="00437B7D"/>
    <w:rsid w:val="004423E8"/>
    <w:rsid w:val="00444686"/>
    <w:rsid w:val="0045150B"/>
    <w:rsid w:val="00461FC8"/>
    <w:rsid w:val="00464163"/>
    <w:rsid w:val="00464637"/>
    <w:rsid w:val="00465C33"/>
    <w:rsid w:val="0046675F"/>
    <w:rsid w:val="00470BBE"/>
    <w:rsid w:val="00473079"/>
    <w:rsid w:val="00480C83"/>
    <w:rsid w:val="0048236A"/>
    <w:rsid w:val="00483A0A"/>
    <w:rsid w:val="004865AC"/>
    <w:rsid w:val="0048768A"/>
    <w:rsid w:val="004906D0"/>
    <w:rsid w:val="004979D6"/>
    <w:rsid w:val="004A0FBF"/>
    <w:rsid w:val="004A17A0"/>
    <w:rsid w:val="004A352D"/>
    <w:rsid w:val="004A486B"/>
    <w:rsid w:val="004A5CEA"/>
    <w:rsid w:val="004B0DC8"/>
    <w:rsid w:val="004B222D"/>
    <w:rsid w:val="004C1201"/>
    <w:rsid w:val="004C2823"/>
    <w:rsid w:val="004C3638"/>
    <w:rsid w:val="004C656B"/>
    <w:rsid w:val="004C72D4"/>
    <w:rsid w:val="004D0181"/>
    <w:rsid w:val="004D2339"/>
    <w:rsid w:val="004E04B2"/>
    <w:rsid w:val="004F06CE"/>
    <w:rsid w:val="004F5411"/>
    <w:rsid w:val="005063FA"/>
    <w:rsid w:val="005074A8"/>
    <w:rsid w:val="00511C4E"/>
    <w:rsid w:val="00516070"/>
    <w:rsid w:val="00521B93"/>
    <w:rsid w:val="00523022"/>
    <w:rsid w:val="005341E3"/>
    <w:rsid w:val="0053764D"/>
    <w:rsid w:val="00541B41"/>
    <w:rsid w:val="00551632"/>
    <w:rsid w:val="005536C0"/>
    <w:rsid w:val="00555213"/>
    <w:rsid w:val="00555F2F"/>
    <w:rsid w:val="00556528"/>
    <w:rsid w:val="0056613C"/>
    <w:rsid w:val="005667C8"/>
    <w:rsid w:val="005705A2"/>
    <w:rsid w:val="00571EBE"/>
    <w:rsid w:val="00583867"/>
    <w:rsid w:val="00591F86"/>
    <w:rsid w:val="00596648"/>
    <w:rsid w:val="005B21E6"/>
    <w:rsid w:val="005B2431"/>
    <w:rsid w:val="005B70ED"/>
    <w:rsid w:val="005C63F2"/>
    <w:rsid w:val="005C6A67"/>
    <w:rsid w:val="005C749B"/>
    <w:rsid w:val="005D124D"/>
    <w:rsid w:val="005D17EF"/>
    <w:rsid w:val="005D2799"/>
    <w:rsid w:val="005D2C06"/>
    <w:rsid w:val="005F4E81"/>
    <w:rsid w:val="006020C1"/>
    <w:rsid w:val="00616BF0"/>
    <w:rsid w:val="00624F40"/>
    <w:rsid w:val="006277EA"/>
    <w:rsid w:val="00631ADF"/>
    <w:rsid w:val="00637190"/>
    <w:rsid w:val="006444AA"/>
    <w:rsid w:val="0065114D"/>
    <w:rsid w:val="00651E4D"/>
    <w:rsid w:val="00652BE7"/>
    <w:rsid w:val="00654992"/>
    <w:rsid w:val="00654FC5"/>
    <w:rsid w:val="00656C26"/>
    <w:rsid w:val="006613BB"/>
    <w:rsid w:val="006710C3"/>
    <w:rsid w:val="00671790"/>
    <w:rsid w:val="00674F15"/>
    <w:rsid w:val="0067534E"/>
    <w:rsid w:val="006817ED"/>
    <w:rsid w:val="006832E2"/>
    <w:rsid w:val="006A048B"/>
    <w:rsid w:val="006A5FB2"/>
    <w:rsid w:val="006B69D2"/>
    <w:rsid w:val="006C0164"/>
    <w:rsid w:val="006C25D8"/>
    <w:rsid w:val="006C3075"/>
    <w:rsid w:val="006C3B5B"/>
    <w:rsid w:val="006C6293"/>
    <w:rsid w:val="006C6D6D"/>
    <w:rsid w:val="006C7489"/>
    <w:rsid w:val="006D31AA"/>
    <w:rsid w:val="006D5794"/>
    <w:rsid w:val="006F161E"/>
    <w:rsid w:val="006F1B5B"/>
    <w:rsid w:val="006F2CE1"/>
    <w:rsid w:val="006F69EC"/>
    <w:rsid w:val="0070079B"/>
    <w:rsid w:val="00701291"/>
    <w:rsid w:val="00702398"/>
    <w:rsid w:val="00707F81"/>
    <w:rsid w:val="00712F7A"/>
    <w:rsid w:val="00714043"/>
    <w:rsid w:val="00720130"/>
    <w:rsid w:val="00722BCC"/>
    <w:rsid w:val="00723E54"/>
    <w:rsid w:val="007325F3"/>
    <w:rsid w:val="007337E3"/>
    <w:rsid w:val="00734604"/>
    <w:rsid w:val="00740BC6"/>
    <w:rsid w:val="00741086"/>
    <w:rsid w:val="00751D3C"/>
    <w:rsid w:val="00754A23"/>
    <w:rsid w:val="00761604"/>
    <w:rsid w:val="0076262F"/>
    <w:rsid w:val="0076756A"/>
    <w:rsid w:val="00773850"/>
    <w:rsid w:val="00790F4F"/>
    <w:rsid w:val="0079170B"/>
    <w:rsid w:val="0079483C"/>
    <w:rsid w:val="0079497A"/>
    <w:rsid w:val="007A05EF"/>
    <w:rsid w:val="007B1405"/>
    <w:rsid w:val="007C3F0C"/>
    <w:rsid w:val="007C77C5"/>
    <w:rsid w:val="007D377C"/>
    <w:rsid w:val="007D5887"/>
    <w:rsid w:val="007D6D41"/>
    <w:rsid w:val="007D758D"/>
    <w:rsid w:val="007F1002"/>
    <w:rsid w:val="007F496D"/>
    <w:rsid w:val="008006AD"/>
    <w:rsid w:val="00800828"/>
    <w:rsid w:val="00801AC2"/>
    <w:rsid w:val="00802839"/>
    <w:rsid w:val="00806FAC"/>
    <w:rsid w:val="0080756D"/>
    <w:rsid w:val="00807DE6"/>
    <w:rsid w:val="008119D6"/>
    <w:rsid w:val="008168DF"/>
    <w:rsid w:val="0082104F"/>
    <w:rsid w:val="00824BB1"/>
    <w:rsid w:val="00824D1F"/>
    <w:rsid w:val="00827B43"/>
    <w:rsid w:val="0084216E"/>
    <w:rsid w:val="008452B9"/>
    <w:rsid w:val="008469AE"/>
    <w:rsid w:val="008469C7"/>
    <w:rsid w:val="00851AB2"/>
    <w:rsid w:val="0085219E"/>
    <w:rsid w:val="0085353D"/>
    <w:rsid w:val="00856789"/>
    <w:rsid w:val="008579C0"/>
    <w:rsid w:val="00862225"/>
    <w:rsid w:val="00871D7C"/>
    <w:rsid w:val="0087523F"/>
    <w:rsid w:val="00892739"/>
    <w:rsid w:val="0089294E"/>
    <w:rsid w:val="008A1087"/>
    <w:rsid w:val="008A29D4"/>
    <w:rsid w:val="008A7042"/>
    <w:rsid w:val="008B357A"/>
    <w:rsid w:val="008B640F"/>
    <w:rsid w:val="008C23CA"/>
    <w:rsid w:val="008C303E"/>
    <w:rsid w:val="008C3BFD"/>
    <w:rsid w:val="008C5221"/>
    <w:rsid w:val="008D5B04"/>
    <w:rsid w:val="008E0030"/>
    <w:rsid w:val="008E3965"/>
    <w:rsid w:val="008E5196"/>
    <w:rsid w:val="008F141C"/>
    <w:rsid w:val="00903A48"/>
    <w:rsid w:val="009119DC"/>
    <w:rsid w:val="009160D4"/>
    <w:rsid w:val="009214AD"/>
    <w:rsid w:val="00925A47"/>
    <w:rsid w:val="00937F6A"/>
    <w:rsid w:val="00942526"/>
    <w:rsid w:val="0094349C"/>
    <w:rsid w:val="009475EE"/>
    <w:rsid w:val="009501FA"/>
    <w:rsid w:val="00954A0C"/>
    <w:rsid w:val="00955A6F"/>
    <w:rsid w:val="0096141F"/>
    <w:rsid w:val="00963172"/>
    <w:rsid w:val="009645A4"/>
    <w:rsid w:val="009651F0"/>
    <w:rsid w:val="00970C84"/>
    <w:rsid w:val="00974529"/>
    <w:rsid w:val="009861AE"/>
    <w:rsid w:val="00990834"/>
    <w:rsid w:val="009916D7"/>
    <w:rsid w:val="00994F60"/>
    <w:rsid w:val="00995965"/>
    <w:rsid w:val="0099689E"/>
    <w:rsid w:val="00996A0B"/>
    <w:rsid w:val="009A0C5D"/>
    <w:rsid w:val="009A1916"/>
    <w:rsid w:val="009A590E"/>
    <w:rsid w:val="009A63C2"/>
    <w:rsid w:val="009B5CE9"/>
    <w:rsid w:val="009C28B5"/>
    <w:rsid w:val="009C4946"/>
    <w:rsid w:val="009D50DC"/>
    <w:rsid w:val="009D7836"/>
    <w:rsid w:val="009E49A4"/>
    <w:rsid w:val="009E4FD1"/>
    <w:rsid w:val="009F0E16"/>
    <w:rsid w:val="00A02676"/>
    <w:rsid w:val="00A05FD1"/>
    <w:rsid w:val="00A12A0A"/>
    <w:rsid w:val="00A15D04"/>
    <w:rsid w:val="00A15E9D"/>
    <w:rsid w:val="00A256DF"/>
    <w:rsid w:val="00A25BC8"/>
    <w:rsid w:val="00A26518"/>
    <w:rsid w:val="00A337E6"/>
    <w:rsid w:val="00A43CF2"/>
    <w:rsid w:val="00A54127"/>
    <w:rsid w:val="00A5722E"/>
    <w:rsid w:val="00A5750D"/>
    <w:rsid w:val="00A6463A"/>
    <w:rsid w:val="00A64813"/>
    <w:rsid w:val="00A64D2D"/>
    <w:rsid w:val="00A64E36"/>
    <w:rsid w:val="00A726FA"/>
    <w:rsid w:val="00A80262"/>
    <w:rsid w:val="00A85BEE"/>
    <w:rsid w:val="00A8688B"/>
    <w:rsid w:val="00A91274"/>
    <w:rsid w:val="00A917D4"/>
    <w:rsid w:val="00A9378B"/>
    <w:rsid w:val="00A93938"/>
    <w:rsid w:val="00A94B56"/>
    <w:rsid w:val="00A94E58"/>
    <w:rsid w:val="00A97B9A"/>
    <w:rsid w:val="00AB2CF8"/>
    <w:rsid w:val="00AB49C2"/>
    <w:rsid w:val="00AB7D8D"/>
    <w:rsid w:val="00AC7CE2"/>
    <w:rsid w:val="00AD67E3"/>
    <w:rsid w:val="00AD7F7F"/>
    <w:rsid w:val="00B12876"/>
    <w:rsid w:val="00B27695"/>
    <w:rsid w:val="00B329F0"/>
    <w:rsid w:val="00B34998"/>
    <w:rsid w:val="00B351F8"/>
    <w:rsid w:val="00B37C57"/>
    <w:rsid w:val="00B37D4A"/>
    <w:rsid w:val="00B4208C"/>
    <w:rsid w:val="00B4704C"/>
    <w:rsid w:val="00B51EF3"/>
    <w:rsid w:val="00B70B31"/>
    <w:rsid w:val="00B75E7D"/>
    <w:rsid w:val="00B817B2"/>
    <w:rsid w:val="00B84278"/>
    <w:rsid w:val="00B9049E"/>
    <w:rsid w:val="00B91084"/>
    <w:rsid w:val="00B910AB"/>
    <w:rsid w:val="00B91C76"/>
    <w:rsid w:val="00BA3FB2"/>
    <w:rsid w:val="00BA706C"/>
    <w:rsid w:val="00BB0B76"/>
    <w:rsid w:val="00BC67A0"/>
    <w:rsid w:val="00BC70E7"/>
    <w:rsid w:val="00BD0FF0"/>
    <w:rsid w:val="00BD57E4"/>
    <w:rsid w:val="00BE0714"/>
    <w:rsid w:val="00BE17F6"/>
    <w:rsid w:val="00BF0EC7"/>
    <w:rsid w:val="00BF2408"/>
    <w:rsid w:val="00C07C2C"/>
    <w:rsid w:val="00C1256B"/>
    <w:rsid w:val="00C1334D"/>
    <w:rsid w:val="00C207E6"/>
    <w:rsid w:val="00C20AC4"/>
    <w:rsid w:val="00C220AA"/>
    <w:rsid w:val="00C2297B"/>
    <w:rsid w:val="00C25572"/>
    <w:rsid w:val="00C34E3F"/>
    <w:rsid w:val="00C36A90"/>
    <w:rsid w:val="00C42DD2"/>
    <w:rsid w:val="00C4562A"/>
    <w:rsid w:val="00C457FB"/>
    <w:rsid w:val="00C47332"/>
    <w:rsid w:val="00C53148"/>
    <w:rsid w:val="00C5386F"/>
    <w:rsid w:val="00C569D1"/>
    <w:rsid w:val="00C61EFE"/>
    <w:rsid w:val="00C62047"/>
    <w:rsid w:val="00C67224"/>
    <w:rsid w:val="00C70EDF"/>
    <w:rsid w:val="00C74567"/>
    <w:rsid w:val="00C77A25"/>
    <w:rsid w:val="00C8053A"/>
    <w:rsid w:val="00C8242D"/>
    <w:rsid w:val="00C83522"/>
    <w:rsid w:val="00C90919"/>
    <w:rsid w:val="00C90BB3"/>
    <w:rsid w:val="00C92DEE"/>
    <w:rsid w:val="00C94E22"/>
    <w:rsid w:val="00C9571E"/>
    <w:rsid w:val="00C96B03"/>
    <w:rsid w:val="00CA2C14"/>
    <w:rsid w:val="00CA2E14"/>
    <w:rsid w:val="00CA67B9"/>
    <w:rsid w:val="00CB68F4"/>
    <w:rsid w:val="00CB6927"/>
    <w:rsid w:val="00CC4AA5"/>
    <w:rsid w:val="00CC550A"/>
    <w:rsid w:val="00CC596F"/>
    <w:rsid w:val="00CD46F2"/>
    <w:rsid w:val="00CD6238"/>
    <w:rsid w:val="00CF2449"/>
    <w:rsid w:val="00CF52AD"/>
    <w:rsid w:val="00CF5D5E"/>
    <w:rsid w:val="00D01F28"/>
    <w:rsid w:val="00D042F9"/>
    <w:rsid w:val="00D05458"/>
    <w:rsid w:val="00D13778"/>
    <w:rsid w:val="00D14DCE"/>
    <w:rsid w:val="00D206C9"/>
    <w:rsid w:val="00D21A45"/>
    <w:rsid w:val="00D228C4"/>
    <w:rsid w:val="00D231D2"/>
    <w:rsid w:val="00D23400"/>
    <w:rsid w:val="00D274A2"/>
    <w:rsid w:val="00D350DE"/>
    <w:rsid w:val="00D357A7"/>
    <w:rsid w:val="00D41DDC"/>
    <w:rsid w:val="00D41F6E"/>
    <w:rsid w:val="00D4658C"/>
    <w:rsid w:val="00D47E9E"/>
    <w:rsid w:val="00D578D2"/>
    <w:rsid w:val="00D57C0A"/>
    <w:rsid w:val="00D635DF"/>
    <w:rsid w:val="00D671E8"/>
    <w:rsid w:val="00D701EF"/>
    <w:rsid w:val="00D71458"/>
    <w:rsid w:val="00D75031"/>
    <w:rsid w:val="00D7565F"/>
    <w:rsid w:val="00D80E52"/>
    <w:rsid w:val="00D821E6"/>
    <w:rsid w:val="00D8543A"/>
    <w:rsid w:val="00D85814"/>
    <w:rsid w:val="00D863C7"/>
    <w:rsid w:val="00D869D4"/>
    <w:rsid w:val="00D86F9B"/>
    <w:rsid w:val="00D9181B"/>
    <w:rsid w:val="00D92080"/>
    <w:rsid w:val="00D94665"/>
    <w:rsid w:val="00DA0955"/>
    <w:rsid w:val="00DA3251"/>
    <w:rsid w:val="00DB5C39"/>
    <w:rsid w:val="00DB76D8"/>
    <w:rsid w:val="00DC0FD7"/>
    <w:rsid w:val="00DC4A31"/>
    <w:rsid w:val="00DD116F"/>
    <w:rsid w:val="00DD193F"/>
    <w:rsid w:val="00DE3593"/>
    <w:rsid w:val="00DF0278"/>
    <w:rsid w:val="00DF06F0"/>
    <w:rsid w:val="00DF3C30"/>
    <w:rsid w:val="00DF3D02"/>
    <w:rsid w:val="00DF6561"/>
    <w:rsid w:val="00E02115"/>
    <w:rsid w:val="00E02C48"/>
    <w:rsid w:val="00E036A6"/>
    <w:rsid w:val="00E04000"/>
    <w:rsid w:val="00E13241"/>
    <w:rsid w:val="00E14ABD"/>
    <w:rsid w:val="00E17A5C"/>
    <w:rsid w:val="00E20538"/>
    <w:rsid w:val="00E20636"/>
    <w:rsid w:val="00E21EA7"/>
    <w:rsid w:val="00E31208"/>
    <w:rsid w:val="00E3271F"/>
    <w:rsid w:val="00E43829"/>
    <w:rsid w:val="00E509E2"/>
    <w:rsid w:val="00E55E49"/>
    <w:rsid w:val="00E611B1"/>
    <w:rsid w:val="00E61231"/>
    <w:rsid w:val="00E62D2B"/>
    <w:rsid w:val="00E64792"/>
    <w:rsid w:val="00E7122C"/>
    <w:rsid w:val="00E717CE"/>
    <w:rsid w:val="00E73689"/>
    <w:rsid w:val="00E74217"/>
    <w:rsid w:val="00E75509"/>
    <w:rsid w:val="00E76700"/>
    <w:rsid w:val="00E774F7"/>
    <w:rsid w:val="00E927E4"/>
    <w:rsid w:val="00E9628E"/>
    <w:rsid w:val="00E96940"/>
    <w:rsid w:val="00E97426"/>
    <w:rsid w:val="00EA443B"/>
    <w:rsid w:val="00EB6AD4"/>
    <w:rsid w:val="00EC5E9C"/>
    <w:rsid w:val="00EC65C8"/>
    <w:rsid w:val="00EE33D8"/>
    <w:rsid w:val="00EE7F02"/>
    <w:rsid w:val="00F00029"/>
    <w:rsid w:val="00F01EA4"/>
    <w:rsid w:val="00F0442B"/>
    <w:rsid w:val="00F066CF"/>
    <w:rsid w:val="00F06C68"/>
    <w:rsid w:val="00F07B39"/>
    <w:rsid w:val="00F15339"/>
    <w:rsid w:val="00F157E0"/>
    <w:rsid w:val="00F158D2"/>
    <w:rsid w:val="00F200B2"/>
    <w:rsid w:val="00F21D05"/>
    <w:rsid w:val="00F223C1"/>
    <w:rsid w:val="00F22434"/>
    <w:rsid w:val="00F225A7"/>
    <w:rsid w:val="00F263E4"/>
    <w:rsid w:val="00F27AAF"/>
    <w:rsid w:val="00F41DC7"/>
    <w:rsid w:val="00F510B5"/>
    <w:rsid w:val="00F53D85"/>
    <w:rsid w:val="00F546F9"/>
    <w:rsid w:val="00F56360"/>
    <w:rsid w:val="00F56A5E"/>
    <w:rsid w:val="00F574BE"/>
    <w:rsid w:val="00F60719"/>
    <w:rsid w:val="00F64531"/>
    <w:rsid w:val="00F67040"/>
    <w:rsid w:val="00F67BEE"/>
    <w:rsid w:val="00F76640"/>
    <w:rsid w:val="00F82A35"/>
    <w:rsid w:val="00F8331C"/>
    <w:rsid w:val="00F853EF"/>
    <w:rsid w:val="00F87C15"/>
    <w:rsid w:val="00F90130"/>
    <w:rsid w:val="00F926F1"/>
    <w:rsid w:val="00F93A43"/>
    <w:rsid w:val="00F93A80"/>
    <w:rsid w:val="00F9464E"/>
    <w:rsid w:val="00FA4473"/>
    <w:rsid w:val="00FA58F0"/>
    <w:rsid w:val="00FB28C0"/>
    <w:rsid w:val="00FB5850"/>
    <w:rsid w:val="00FB59D4"/>
    <w:rsid w:val="00FB65B8"/>
    <w:rsid w:val="00FC307A"/>
    <w:rsid w:val="00FC6988"/>
    <w:rsid w:val="00FC6E9A"/>
    <w:rsid w:val="00FD3D9B"/>
    <w:rsid w:val="00FE1520"/>
    <w:rsid w:val="00FE7CDF"/>
    <w:rsid w:val="00FE7DC1"/>
    <w:rsid w:val="00FF09C1"/>
    <w:rsid w:val="00FF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B2"/>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customStyle="1" w:styleId="a7">
    <w:name w:val="Знак Знак Знак"/>
    <w:basedOn w:val="a"/>
    <w:rsid w:val="00B817B2"/>
    <w:rPr>
      <w:rFonts w:ascii="Verdana" w:hAnsi="Verdana" w:cs="Verdana"/>
      <w:sz w:val="20"/>
      <w:szCs w:val="20"/>
      <w:lang w:val="en-US" w:eastAsia="en-US"/>
    </w:rPr>
  </w:style>
  <w:style w:type="paragraph" w:styleId="a8">
    <w:name w:val="Body Text Indent"/>
    <w:aliases w:val="Текст 1,Òåêñò 1,Oaeno 1,Body Text 2"/>
    <w:basedOn w:val="a"/>
    <w:link w:val="a9"/>
    <w:rsid w:val="00B817B2"/>
    <w:pPr>
      <w:spacing w:after="120"/>
      <w:ind w:left="283"/>
    </w:pPr>
  </w:style>
  <w:style w:type="character" w:customStyle="1" w:styleId="a9">
    <w:name w:val="Основной текст с отступом Знак"/>
    <w:aliases w:val="Текст 1 Знак,Òåêñò 1 Знак,Oaeno 1 Знак,Body Text 2 Знак"/>
    <w:basedOn w:val="a0"/>
    <w:link w:val="a8"/>
    <w:rsid w:val="00B817B2"/>
    <w:rPr>
      <w:sz w:val="24"/>
      <w:szCs w:val="24"/>
      <w:lang w:val="uk-UA"/>
    </w:rPr>
  </w:style>
  <w:style w:type="character" w:styleId="aa">
    <w:name w:val="page number"/>
    <w:uiPriority w:val="99"/>
    <w:rsid w:val="00D671E8"/>
    <w:rPr>
      <w:rFonts w:cs="Times New Roman"/>
    </w:rPr>
  </w:style>
  <w:style w:type="character" w:customStyle="1" w:styleId="ab">
    <w:name w:val="Основной текст_"/>
    <w:link w:val="6"/>
    <w:rsid w:val="00D671E8"/>
    <w:rPr>
      <w:rFonts w:ascii="Times New Roman" w:hAnsi="Times New Roman"/>
      <w:sz w:val="26"/>
      <w:u w:val="none"/>
    </w:rPr>
  </w:style>
  <w:style w:type="paragraph" w:customStyle="1" w:styleId="CharCharCharChar">
    <w:name w:val="Char Знак Знак Char Знак Знак Char Знак Знак Char Знак Знак Знак Знак Знак"/>
    <w:basedOn w:val="a"/>
    <w:rsid w:val="00AB2CF8"/>
    <w:rPr>
      <w:rFonts w:ascii="Verdana" w:hAnsi="Verdana" w:cs="Verdana"/>
      <w:sz w:val="20"/>
      <w:szCs w:val="20"/>
      <w:lang w:val="en-US" w:eastAsia="en-US"/>
    </w:rPr>
  </w:style>
  <w:style w:type="paragraph" w:customStyle="1" w:styleId="Style4">
    <w:name w:val="Style4"/>
    <w:basedOn w:val="a"/>
    <w:rsid w:val="006F2CE1"/>
    <w:pPr>
      <w:widowControl w:val="0"/>
      <w:autoSpaceDE w:val="0"/>
      <w:autoSpaceDN w:val="0"/>
      <w:adjustRightInd w:val="0"/>
      <w:spacing w:line="319" w:lineRule="exact"/>
    </w:pPr>
    <w:rPr>
      <w:lang w:val="ru-RU"/>
    </w:rPr>
  </w:style>
  <w:style w:type="character" w:customStyle="1" w:styleId="FontStyle15">
    <w:name w:val="Font Style15"/>
    <w:rsid w:val="006F2CE1"/>
    <w:rPr>
      <w:rFonts w:ascii="Times New Roman" w:hAnsi="Times New Roman" w:cs="Times New Roman"/>
      <w:sz w:val="26"/>
      <w:szCs w:val="26"/>
    </w:rPr>
  </w:style>
  <w:style w:type="paragraph" w:styleId="ac">
    <w:name w:val="Normal (Web)"/>
    <w:aliases w:val="Обычный (Web),Обычный (Web)1,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Обычный (веб)2 Знак"/>
    <w:basedOn w:val="a"/>
    <w:link w:val="ad"/>
    <w:rsid w:val="004A17A0"/>
    <w:pPr>
      <w:spacing w:before="100" w:beforeAutospacing="1" w:after="100" w:afterAutospacing="1"/>
    </w:pPr>
    <w:rPr>
      <w:lang w:val="ru-RU"/>
    </w:rPr>
  </w:style>
  <w:style w:type="character" w:customStyle="1" w:styleId="FontStyle19">
    <w:name w:val="Font Style19"/>
    <w:rsid w:val="00CC550A"/>
    <w:rPr>
      <w:rFonts w:ascii="Times New Roman" w:hAnsi="Times New Roman" w:cs="Times New Roman"/>
      <w:color w:val="000000"/>
      <w:sz w:val="22"/>
      <w:szCs w:val="22"/>
    </w:rPr>
  </w:style>
  <w:style w:type="paragraph" w:customStyle="1" w:styleId="Style9">
    <w:name w:val="Style9"/>
    <w:basedOn w:val="a"/>
    <w:rsid w:val="00CC550A"/>
    <w:pPr>
      <w:widowControl w:val="0"/>
      <w:autoSpaceDE w:val="0"/>
      <w:autoSpaceDN w:val="0"/>
      <w:adjustRightInd w:val="0"/>
      <w:spacing w:line="370" w:lineRule="exact"/>
      <w:ind w:firstLine="869"/>
    </w:pPr>
    <w:rPr>
      <w:rFonts w:ascii="Arial Black" w:hAnsi="Arial Black"/>
    </w:rPr>
  </w:style>
  <w:style w:type="character" w:customStyle="1" w:styleId="FontStyle23">
    <w:name w:val="Font Style23"/>
    <w:rsid w:val="00CC550A"/>
    <w:rPr>
      <w:rFonts w:ascii="Times New Roman" w:hAnsi="Times New Roman"/>
      <w:color w:val="000000"/>
      <w:sz w:val="26"/>
    </w:rPr>
  </w:style>
  <w:style w:type="character" w:customStyle="1" w:styleId="ad">
    <w:name w:val="Обычный (веб) Знак"/>
    <w:aliases w:val="Обычный (Web) Знак,Обычный (Web)1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Обычный (веб) Знак Знак Знак"/>
    <w:link w:val="ac"/>
    <w:locked/>
    <w:rsid w:val="00CC550A"/>
    <w:rPr>
      <w:sz w:val="24"/>
      <w:szCs w:val="24"/>
    </w:rPr>
  </w:style>
  <w:style w:type="paragraph" w:customStyle="1" w:styleId="6">
    <w:name w:val="Основной текст6"/>
    <w:basedOn w:val="a"/>
    <w:link w:val="ab"/>
    <w:rsid w:val="00CC550A"/>
    <w:pPr>
      <w:widowControl w:val="0"/>
      <w:shd w:val="clear" w:color="auto" w:fill="FFFFFF"/>
      <w:spacing w:before="240" w:after="240" w:line="394" w:lineRule="exact"/>
      <w:jc w:val="center"/>
    </w:pPr>
    <w:rPr>
      <w:sz w:val="26"/>
      <w:szCs w:val="20"/>
      <w:lang w:val="ru-RU"/>
    </w:rPr>
  </w:style>
  <w:style w:type="paragraph" w:styleId="ae">
    <w:name w:val="No Spacing"/>
    <w:uiPriority w:val="99"/>
    <w:qFormat/>
    <w:rsid w:val="007F1002"/>
    <w:rPr>
      <w:rFonts w:ascii="Calibri" w:eastAsia="Calibri" w:hAnsi="Calibri"/>
      <w:sz w:val="22"/>
      <w:szCs w:val="22"/>
      <w:lang w:eastAsia="en-US"/>
    </w:rPr>
  </w:style>
  <w:style w:type="paragraph" w:styleId="af">
    <w:name w:val="Balloon Text"/>
    <w:basedOn w:val="a"/>
    <w:link w:val="af0"/>
    <w:semiHidden/>
    <w:unhideWhenUsed/>
    <w:rsid w:val="008C23CA"/>
    <w:rPr>
      <w:rFonts w:ascii="Tahoma" w:hAnsi="Tahoma" w:cs="Tahoma"/>
      <w:sz w:val="16"/>
      <w:szCs w:val="16"/>
    </w:rPr>
  </w:style>
  <w:style w:type="character" w:customStyle="1" w:styleId="af0">
    <w:name w:val="Текст выноски Знак"/>
    <w:basedOn w:val="a0"/>
    <w:link w:val="af"/>
    <w:semiHidden/>
    <w:rsid w:val="008C23CA"/>
    <w:rPr>
      <w:rFonts w:ascii="Tahoma" w:hAnsi="Tahoma" w:cs="Tahoma"/>
      <w:sz w:val="16"/>
      <w:szCs w:val="16"/>
      <w:lang w:val="uk-UA"/>
    </w:rPr>
  </w:style>
  <w:style w:type="paragraph" w:styleId="af1">
    <w:name w:val="List Paragraph"/>
    <w:basedOn w:val="a"/>
    <w:uiPriority w:val="34"/>
    <w:qFormat/>
    <w:rsid w:val="008C23CA"/>
    <w:pPr>
      <w:ind w:left="720"/>
      <w:contextualSpacing/>
    </w:pPr>
  </w:style>
  <w:style w:type="character" w:customStyle="1" w:styleId="11pt">
    <w:name w:val="Основной текст + 11 pt"/>
    <w:aliases w:val="Полужирный,Основной текст + 10 pt"/>
    <w:rsid w:val="00591F86"/>
    <w:rPr>
      <w:b/>
      <w:bCs/>
      <w:sz w:val="22"/>
      <w:szCs w:val="22"/>
      <w:lang w:bidi="ar-SA"/>
    </w:rPr>
  </w:style>
  <w:style w:type="character" w:customStyle="1" w:styleId="FontStyle18">
    <w:name w:val="Font Style18"/>
    <w:rsid w:val="00591F86"/>
    <w:rPr>
      <w:rFonts w:ascii="Times New Roman" w:hAnsi="Times New Roman" w:cs="Times New Roman"/>
      <w:color w:val="000000"/>
      <w:sz w:val="26"/>
      <w:szCs w:val="26"/>
    </w:rPr>
  </w:style>
  <w:style w:type="paragraph" w:styleId="af2">
    <w:name w:val="Body Text"/>
    <w:basedOn w:val="a"/>
    <w:link w:val="af3"/>
    <w:rsid w:val="00591F86"/>
    <w:pPr>
      <w:spacing w:after="120"/>
    </w:pPr>
    <w:rPr>
      <w:sz w:val="20"/>
      <w:szCs w:val="20"/>
    </w:rPr>
  </w:style>
  <w:style w:type="character" w:customStyle="1" w:styleId="af3">
    <w:name w:val="Основной текст Знак"/>
    <w:basedOn w:val="a0"/>
    <w:link w:val="af2"/>
    <w:rsid w:val="00591F86"/>
    <w:rPr>
      <w:lang w:val="uk-UA"/>
    </w:rPr>
  </w:style>
  <w:style w:type="character" w:customStyle="1" w:styleId="FontStyle14">
    <w:name w:val="Font Style14"/>
    <w:rsid w:val="001F0723"/>
    <w:rPr>
      <w:rFonts w:ascii="Times New Roman" w:hAnsi="Times New Roman" w:cs="Times New Roman"/>
      <w:color w:val="000000"/>
      <w:sz w:val="26"/>
      <w:szCs w:val="26"/>
    </w:rPr>
  </w:style>
  <w:style w:type="paragraph" w:customStyle="1" w:styleId="af4">
    <w:name w:val="Знак Знак"/>
    <w:basedOn w:val="a"/>
    <w:rsid w:val="00AC7CE2"/>
    <w:rPr>
      <w:rFonts w:ascii="Verdana" w:hAnsi="Verdana" w:cs="Verdana"/>
      <w:sz w:val="20"/>
      <w:szCs w:val="20"/>
      <w:lang w:val="en-US" w:eastAsia="en-US"/>
    </w:rPr>
  </w:style>
  <w:style w:type="paragraph" w:customStyle="1" w:styleId="IniiaiieoaenonionooiiiOaeno13">
    <w:name w:val="Iniiaiie oaeno n ionooiii.Oaeno 13"/>
    <w:basedOn w:val="a"/>
    <w:rsid w:val="00AC7CE2"/>
    <w:pPr>
      <w:ind w:firstLine="720"/>
      <w:jc w:val="both"/>
    </w:pPr>
    <w:rPr>
      <w:sz w:val="28"/>
      <w:szCs w:val="20"/>
    </w:rPr>
  </w:style>
  <w:style w:type="character" w:customStyle="1" w:styleId="1">
    <w:name w:val="Знак Знак1"/>
    <w:rsid w:val="006D31AA"/>
    <w:rPr>
      <w:b/>
      <w:bCs w:val="0"/>
      <w:i/>
      <w:iCs w:val="0"/>
      <w:sz w:val="24"/>
      <w:lang w:val="uk-UA" w:eastAsia="ru-RU" w:bidi="ar-SA"/>
    </w:rPr>
  </w:style>
  <w:style w:type="paragraph" w:customStyle="1" w:styleId="21">
    <w:name w:val="Основной текст с отступом 21"/>
    <w:basedOn w:val="a"/>
    <w:rsid w:val="00240D61"/>
    <w:pPr>
      <w:overflowPunct w:val="0"/>
      <w:autoSpaceDE w:val="0"/>
      <w:autoSpaceDN w:val="0"/>
      <w:adjustRightInd w:val="0"/>
      <w:ind w:firstLine="720"/>
      <w:jc w:val="both"/>
      <w:textAlignment w:val="baseline"/>
    </w:pPr>
    <w:rPr>
      <w:rFonts w:ascii="Arial" w:hAnsi="Arial"/>
      <w:sz w:val="28"/>
      <w:szCs w:val="20"/>
    </w:rPr>
  </w:style>
  <w:style w:type="paragraph" w:customStyle="1" w:styleId="af5">
    <w:name w:val="Назва документа"/>
    <w:basedOn w:val="a"/>
    <w:next w:val="a"/>
    <w:rsid w:val="00CA2E14"/>
    <w:pPr>
      <w:keepNext/>
      <w:keepLines/>
      <w:spacing w:before="240" w:after="240"/>
      <w:jc w:val="center"/>
    </w:pPr>
    <w:rPr>
      <w:rFonts w:ascii="Antiqua" w:hAnsi="Antiqua"/>
      <w:b/>
      <w:sz w:val="26"/>
      <w:szCs w:val="20"/>
    </w:rPr>
  </w:style>
  <w:style w:type="paragraph" w:styleId="2">
    <w:name w:val="Body Text Indent 2"/>
    <w:basedOn w:val="a"/>
    <w:link w:val="20"/>
    <w:semiHidden/>
    <w:unhideWhenUsed/>
    <w:rsid w:val="00315914"/>
    <w:pPr>
      <w:spacing w:after="120" w:line="480" w:lineRule="auto"/>
      <w:ind w:left="283"/>
    </w:pPr>
  </w:style>
  <w:style w:type="character" w:customStyle="1" w:styleId="20">
    <w:name w:val="Основной текст с отступом 2 Знак"/>
    <w:basedOn w:val="a0"/>
    <w:link w:val="2"/>
    <w:semiHidden/>
    <w:rsid w:val="00315914"/>
    <w:rPr>
      <w:sz w:val="24"/>
      <w:szCs w:val="24"/>
      <w:lang w:val="uk-UA"/>
    </w:rPr>
  </w:style>
  <w:style w:type="character" w:customStyle="1" w:styleId="13pt">
    <w:name w:val="Основной текст + 13 pt"/>
    <w:aliases w:val="Полужирный2"/>
    <w:rsid w:val="000972D4"/>
    <w:rPr>
      <w:rFonts w:ascii="Times New Roman" w:hAnsi="Times New Roman"/>
      <w:i/>
      <w:sz w:val="26"/>
      <w:u w:val="none"/>
      <w:lang w:val="uk-UA" w:eastAsia="ru-RU"/>
    </w:rPr>
  </w:style>
  <w:style w:type="character" w:customStyle="1" w:styleId="af6">
    <w:name w:val="Знак Знак"/>
    <w:semiHidden/>
    <w:rsid w:val="000972D4"/>
    <w:rPr>
      <w:lang w:val="uk-UA" w:eastAsia="x-none" w:bidi="ar-SA"/>
    </w:rPr>
  </w:style>
  <w:style w:type="paragraph" w:customStyle="1" w:styleId="af7">
    <w:name w:val="Стиль Знак"/>
    <w:basedOn w:val="a"/>
    <w:rsid w:val="00F01EA4"/>
    <w:rPr>
      <w:rFonts w:ascii="Verdana" w:hAnsi="Verdana" w:cs="Verdana"/>
      <w:sz w:val="20"/>
      <w:szCs w:val="20"/>
      <w:lang w:val="en-US" w:eastAsia="en-US"/>
    </w:rPr>
  </w:style>
  <w:style w:type="character" w:customStyle="1" w:styleId="af8">
    <w:name w:val="Знак Знак"/>
    <w:semiHidden/>
    <w:rsid w:val="00F01EA4"/>
    <w:rPr>
      <w:lang w:val="uk-UA"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B2"/>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customStyle="1" w:styleId="a7">
    <w:name w:val="Знак Знак Знак"/>
    <w:basedOn w:val="a"/>
    <w:rsid w:val="00B817B2"/>
    <w:rPr>
      <w:rFonts w:ascii="Verdana" w:hAnsi="Verdana" w:cs="Verdana"/>
      <w:sz w:val="20"/>
      <w:szCs w:val="20"/>
      <w:lang w:val="en-US" w:eastAsia="en-US"/>
    </w:rPr>
  </w:style>
  <w:style w:type="paragraph" w:styleId="a8">
    <w:name w:val="Body Text Indent"/>
    <w:aliases w:val="Текст 1,Òåêñò 1,Oaeno 1,Body Text 2"/>
    <w:basedOn w:val="a"/>
    <w:link w:val="a9"/>
    <w:rsid w:val="00B817B2"/>
    <w:pPr>
      <w:spacing w:after="120"/>
      <w:ind w:left="283"/>
    </w:pPr>
  </w:style>
  <w:style w:type="character" w:customStyle="1" w:styleId="a9">
    <w:name w:val="Основной текст с отступом Знак"/>
    <w:aliases w:val="Текст 1 Знак,Òåêñò 1 Знак,Oaeno 1 Знак,Body Text 2 Знак"/>
    <w:basedOn w:val="a0"/>
    <w:link w:val="a8"/>
    <w:rsid w:val="00B817B2"/>
    <w:rPr>
      <w:sz w:val="24"/>
      <w:szCs w:val="24"/>
      <w:lang w:val="uk-UA"/>
    </w:rPr>
  </w:style>
  <w:style w:type="character" w:styleId="aa">
    <w:name w:val="page number"/>
    <w:uiPriority w:val="99"/>
    <w:rsid w:val="00D671E8"/>
    <w:rPr>
      <w:rFonts w:cs="Times New Roman"/>
    </w:rPr>
  </w:style>
  <w:style w:type="character" w:customStyle="1" w:styleId="ab">
    <w:name w:val="Основной текст_"/>
    <w:link w:val="6"/>
    <w:rsid w:val="00D671E8"/>
    <w:rPr>
      <w:rFonts w:ascii="Times New Roman" w:hAnsi="Times New Roman"/>
      <w:sz w:val="26"/>
      <w:u w:val="none"/>
    </w:rPr>
  </w:style>
  <w:style w:type="paragraph" w:customStyle="1" w:styleId="CharCharCharChar">
    <w:name w:val="Char Знак Знак Char Знак Знак Char Знак Знак Char Знак Знак Знак Знак Знак"/>
    <w:basedOn w:val="a"/>
    <w:rsid w:val="00AB2CF8"/>
    <w:rPr>
      <w:rFonts w:ascii="Verdana" w:hAnsi="Verdana" w:cs="Verdana"/>
      <w:sz w:val="20"/>
      <w:szCs w:val="20"/>
      <w:lang w:val="en-US" w:eastAsia="en-US"/>
    </w:rPr>
  </w:style>
  <w:style w:type="paragraph" w:customStyle="1" w:styleId="Style4">
    <w:name w:val="Style4"/>
    <w:basedOn w:val="a"/>
    <w:rsid w:val="006F2CE1"/>
    <w:pPr>
      <w:widowControl w:val="0"/>
      <w:autoSpaceDE w:val="0"/>
      <w:autoSpaceDN w:val="0"/>
      <w:adjustRightInd w:val="0"/>
      <w:spacing w:line="319" w:lineRule="exact"/>
    </w:pPr>
    <w:rPr>
      <w:lang w:val="ru-RU"/>
    </w:rPr>
  </w:style>
  <w:style w:type="character" w:customStyle="1" w:styleId="FontStyle15">
    <w:name w:val="Font Style15"/>
    <w:rsid w:val="006F2CE1"/>
    <w:rPr>
      <w:rFonts w:ascii="Times New Roman" w:hAnsi="Times New Roman" w:cs="Times New Roman"/>
      <w:sz w:val="26"/>
      <w:szCs w:val="26"/>
    </w:rPr>
  </w:style>
  <w:style w:type="paragraph" w:styleId="ac">
    <w:name w:val="Normal (Web)"/>
    <w:aliases w:val="Обычный (Web),Обычный (Web)1,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Обычный (веб)2 Знак"/>
    <w:basedOn w:val="a"/>
    <w:link w:val="ad"/>
    <w:rsid w:val="004A17A0"/>
    <w:pPr>
      <w:spacing w:before="100" w:beforeAutospacing="1" w:after="100" w:afterAutospacing="1"/>
    </w:pPr>
    <w:rPr>
      <w:lang w:val="ru-RU"/>
    </w:rPr>
  </w:style>
  <w:style w:type="character" w:customStyle="1" w:styleId="FontStyle19">
    <w:name w:val="Font Style19"/>
    <w:rsid w:val="00CC550A"/>
    <w:rPr>
      <w:rFonts w:ascii="Times New Roman" w:hAnsi="Times New Roman" w:cs="Times New Roman"/>
      <w:color w:val="000000"/>
      <w:sz w:val="22"/>
      <w:szCs w:val="22"/>
    </w:rPr>
  </w:style>
  <w:style w:type="paragraph" w:customStyle="1" w:styleId="Style9">
    <w:name w:val="Style9"/>
    <w:basedOn w:val="a"/>
    <w:rsid w:val="00CC550A"/>
    <w:pPr>
      <w:widowControl w:val="0"/>
      <w:autoSpaceDE w:val="0"/>
      <w:autoSpaceDN w:val="0"/>
      <w:adjustRightInd w:val="0"/>
      <w:spacing w:line="370" w:lineRule="exact"/>
      <w:ind w:firstLine="869"/>
    </w:pPr>
    <w:rPr>
      <w:rFonts w:ascii="Arial Black" w:hAnsi="Arial Black"/>
    </w:rPr>
  </w:style>
  <w:style w:type="character" w:customStyle="1" w:styleId="FontStyle23">
    <w:name w:val="Font Style23"/>
    <w:rsid w:val="00CC550A"/>
    <w:rPr>
      <w:rFonts w:ascii="Times New Roman" w:hAnsi="Times New Roman"/>
      <w:color w:val="000000"/>
      <w:sz w:val="26"/>
    </w:rPr>
  </w:style>
  <w:style w:type="character" w:customStyle="1" w:styleId="ad">
    <w:name w:val="Обычный (веб) Знак"/>
    <w:aliases w:val="Обычный (Web) Знак,Обычный (Web)1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Обычный (веб) Знак Знак Знак"/>
    <w:link w:val="ac"/>
    <w:locked/>
    <w:rsid w:val="00CC550A"/>
    <w:rPr>
      <w:sz w:val="24"/>
      <w:szCs w:val="24"/>
    </w:rPr>
  </w:style>
  <w:style w:type="paragraph" w:customStyle="1" w:styleId="6">
    <w:name w:val="Основной текст6"/>
    <w:basedOn w:val="a"/>
    <w:link w:val="ab"/>
    <w:rsid w:val="00CC550A"/>
    <w:pPr>
      <w:widowControl w:val="0"/>
      <w:shd w:val="clear" w:color="auto" w:fill="FFFFFF"/>
      <w:spacing w:before="240" w:after="240" w:line="394" w:lineRule="exact"/>
      <w:jc w:val="center"/>
    </w:pPr>
    <w:rPr>
      <w:sz w:val="26"/>
      <w:szCs w:val="20"/>
      <w:lang w:val="ru-RU"/>
    </w:rPr>
  </w:style>
  <w:style w:type="paragraph" w:styleId="ae">
    <w:name w:val="No Spacing"/>
    <w:uiPriority w:val="99"/>
    <w:qFormat/>
    <w:rsid w:val="007F1002"/>
    <w:rPr>
      <w:rFonts w:ascii="Calibri" w:eastAsia="Calibri" w:hAnsi="Calibri"/>
      <w:sz w:val="22"/>
      <w:szCs w:val="22"/>
      <w:lang w:eastAsia="en-US"/>
    </w:rPr>
  </w:style>
  <w:style w:type="paragraph" w:styleId="af">
    <w:name w:val="Balloon Text"/>
    <w:basedOn w:val="a"/>
    <w:link w:val="af0"/>
    <w:semiHidden/>
    <w:unhideWhenUsed/>
    <w:rsid w:val="008C23CA"/>
    <w:rPr>
      <w:rFonts w:ascii="Tahoma" w:hAnsi="Tahoma" w:cs="Tahoma"/>
      <w:sz w:val="16"/>
      <w:szCs w:val="16"/>
    </w:rPr>
  </w:style>
  <w:style w:type="character" w:customStyle="1" w:styleId="af0">
    <w:name w:val="Текст выноски Знак"/>
    <w:basedOn w:val="a0"/>
    <w:link w:val="af"/>
    <w:semiHidden/>
    <w:rsid w:val="008C23CA"/>
    <w:rPr>
      <w:rFonts w:ascii="Tahoma" w:hAnsi="Tahoma" w:cs="Tahoma"/>
      <w:sz w:val="16"/>
      <w:szCs w:val="16"/>
      <w:lang w:val="uk-UA"/>
    </w:rPr>
  </w:style>
  <w:style w:type="paragraph" w:styleId="af1">
    <w:name w:val="List Paragraph"/>
    <w:basedOn w:val="a"/>
    <w:uiPriority w:val="34"/>
    <w:qFormat/>
    <w:rsid w:val="008C23CA"/>
    <w:pPr>
      <w:ind w:left="720"/>
      <w:contextualSpacing/>
    </w:pPr>
  </w:style>
  <w:style w:type="character" w:customStyle="1" w:styleId="11pt">
    <w:name w:val="Основной текст + 11 pt"/>
    <w:aliases w:val="Полужирный,Основной текст + 10 pt"/>
    <w:rsid w:val="00591F86"/>
    <w:rPr>
      <w:b/>
      <w:bCs/>
      <w:sz w:val="22"/>
      <w:szCs w:val="22"/>
      <w:lang w:bidi="ar-SA"/>
    </w:rPr>
  </w:style>
  <w:style w:type="character" w:customStyle="1" w:styleId="FontStyle18">
    <w:name w:val="Font Style18"/>
    <w:rsid w:val="00591F86"/>
    <w:rPr>
      <w:rFonts w:ascii="Times New Roman" w:hAnsi="Times New Roman" w:cs="Times New Roman"/>
      <w:color w:val="000000"/>
      <w:sz w:val="26"/>
      <w:szCs w:val="26"/>
    </w:rPr>
  </w:style>
  <w:style w:type="paragraph" w:styleId="af2">
    <w:name w:val="Body Text"/>
    <w:basedOn w:val="a"/>
    <w:link w:val="af3"/>
    <w:rsid w:val="00591F86"/>
    <w:pPr>
      <w:spacing w:after="120"/>
    </w:pPr>
    <w:rPr>
      <w:sz w:val="20"/>
      <w:szCs w:val="20"/>
    </w:rPr>
  </w:style>
  <w:style w:type="character" w:customStyle="1" w:styleId="af3">
    <w:name w:val="Основной текст Знак"/>
    <w:basedOn w:val="a0"/>
    <w:link w:val="af2"/>
    <w:rsid w:val="00591F86"/>
    <w:rPr>
      <w:lang w:val="uk-UA"/>
    </w:rPr>
  </w:style>
  <w:style w:type="character" w:customStyle="1" w:styleId="FontStyle14">
    <w:name w:val="Font Style14"/>
    <w:rsid w:val="001F0723"/>
    <w:rPr>
      <w:rFonts w:ascii="Times New Roman" w:hAnsi="Times New Roman" w:cs="Times New Roman"/>
      <w:color w:val="000000"/>
      <w:sz w:val="26"/>
      <w:szCs w:val="26"/>
    </w:rPr>
  </w:style>
  <w:style w:type="paragraph" w:customStyle="1" w:styleId="af4">
    <w:name w:val="Знак Знак"/>
    <w:basedOn w:val="a"/>
    <w:rsid w:val="00AC7CE2"/>
    <w:rPr>
      <w:rFonts w:ascii="Verdana" w:hAnsi="Verdana" w:cs="Verdana"/>
      <w:sz w:val="20"/>
      <w:szCs w:val="20"/>
      <w:lang w:val="en-US" w:eastAsia="en-US"/>
    </w:rPr>
  </w:style>
  <w:style w:type="paragraph" w:customStyle="1" w:styleId="IniiaiieoaenonionooiiiOaeno13">
    <w:name w:val="Iniiaiie oaeno n ionooiii.Oaeno 13"/>
    <w:basedOn w:val="a"/>
    <w:rsid w:val="00AC7CE2"/>
    <w:pPr>
      <w:ind w:firstLine="720"/>
      <w:jc w:val="both"/>
    </w:pPr>
    <w:rPr>
      <w:sz w:val="28"/>
      <w:szCs w:val="20"/>
    </w:rPr>
  </w:style>
  <w:style w:type="character" w:customStyle="1" w:styleId="1">
    <w:name w:val="Знак Знак1"/>
    <w:rsid w:val="006D31AA"/>
    <w:rPr>
      <w:b/>
      <w:bCs w:val="0"/>
      <w:i/>
      <w:iCs w:val="0"/>
      <w:sz w:val="24"/>
      <w:lang w:val="uk-UA" w:eastAsia="ru-RU" w:bidi="ar-SA"/>
    </w:rPr>
  </w:style>
  <w:style w:type="paragraph" w:customStyle="1" w:styleId="21">
    <w:name w:val="Основной текст с отступом 21"/>
    <w:basedOn w:val="a"/>
    <w:rsid w:val="00240D61"/>
    <w:pPr>
      <w:overflowPunct w:val="0"/>
      <w:autoSpaceDE w:val="0"/>
      <w:autoSpaceDN w:val="0"/>
      <w:adjustRightInd w:val="0"/>
      <w:ind w:firstLine="720"/>
      <w:jc w:val="both"/>
      <w:textAlignment w:val="baseline"/>
    </w:pPr>
    <w:rPr>
      <w:rFonts w:ascii="Arial" w:hAnsi="Arial"/>
      <w:sz w:val="28"/>
      <w:szCs w:val="20"/>
    </w:rPr>
  </w:style>
  <w:style w:type="paragraph" w:customStyle="1" w:styleId="af5">
    <w:name w:val="Назва документа"/>
    <w:basedOn w:val="a"/>
    <w:next w:val="a"/>
    <w:rsid w:val="00CA2E14"/>
    <w:pPr>
      <w:keepNext/>
      <w:keepLines/>
      <w:spacing w:before="240" w:after="240"/>
      <w:jc w:val="center"/>
    </w:pPr>
    <w:rPr>
      <w:rFonts w:ascii="Antiqua" w:hAnsi="Antiqua"/>
      <w:b/>
      <w:sz w:val="26"/>
      <w:szCs w:val="20"/>
    </w:rPr>
  </w:style>
  <w:style w:type="paragraph" w:styleId="2">
    <w:name w:val="Body Text Indent 2"/>
    <w:basedOn w:val="a"/>
    <w:link w:val="20"/>
    <w:semiHidden/>
    <w:unhideWhenUsed/>
    <w:rsid w:val="00315914"/>
    <w:pPr>
      <w:spacing w:after="120" w:line="480" w:lineRule="auto"/>
      <w:ind w:left="283"/>
    </w:pPr>
  </w:style>
  <w:style w:type="character" w:customStyle="1" w:styleId="20">
    <w:name w:val="Основной текст с отступом 2 Знак"/>
    <w:basedOn w:val="a0"/>
    <w:link w:val="2"/>
    <w:semiHidden/>
    <w:rsid w:val="00315914"/>
    <w:rPr>
      <w:sz w:val="24"/>
      <w:szCs w:val="24"/>
      <w:lang w:val="uk-UA"/>
    </w:rPr>
  </w:style>
  <w:style w:type="character" w:customStyle="1" w:styleId="13pt">
    <w:name w:val="Основной текст + 13 pt"/>
    <w:aliases w:val="Полужирный2"/>
    <w:rsid w:val="000972D4"/>
    <w:rPr>
      <w:rFonts w:ascii="Times New Roman" w:hAnsi="Times New Roman"/>
      <w:i/>
      <w:sz w:val="26"/>
      <w:u w:val="none"/>
      <w:lang w:val="uk-UA" w:eastAsia="ru-RU"/>
    </w:rPr>
  </w:style>
  <w:style w:type="character" w:customStyle="1" w:styleId="af6">
    <w:name w:val="Знак Знак"/>
    <w:semiHidden/>
    <w:rsid w:val="000972D4"/>
    <w:rPr>
      <w:lang w:val="uk-UA" w:eastAsia="x-none" w:bidi="ar-SA"/>
    </w:rPr>
  </w:style>
  <w:style w:type="paragraph" w:customStyle="1" w:styleId="af7">
    <w:name w:val="Стиль Знак"/>
    <w:basedOn w:val="a"/>
    <w:rsid w:val="00F01EA4"/>
    <w:rPr>
      <w:rFonts w:ascii="Verdana" w:hAnsi="Verdana" w:cs="Verdana"/>
      <w:sz w:val="20"/>
      <w:szCs w:val="20"/>
      <w:lang w:val="en-US" w:eastAsia="en-US"/>
    </w:rPr>
  </w:style>
  <w:style w:type="character" w:customStyle="1" w:styleId="af8">
    <w:name w:val="Знак Знак"/>
    <w:semiHidden/>
    <w:rsid w:val="00F01EA4"/>
    <w:rPr>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047;&#1042;I&#1058;&#1048;%202018\&#1102;&#1088;&#1080;&#1082;&#1080;\&#1075;&#1088;&#1072;&#1092;&#1080;&#1082;_&#1085;&#1076;&#1089;_.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47;&#1042;I&#1058;&#1048;%202018\&#1102;&#1088;&#1080;&#1082;&#1080;\&#1103;%20&#1087;&#1088;&#1072;&#1074;&#1080;&#1083;&#1072;%20&#1075;&#1088;&#1072;&#1092;&#1080;&#1082;&#1080;\&#1075;&#1088;&#1072;&#1092;&#1080;&#1082;_&#1087;&#1088;&#1080;&#1073;_.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47;&#1042;I&#1058;&#1048;%202018\&#1102;&#1088;&#1080;&#1082;&#1080;\&#1075;&#1088;&#1072;&#1092;&#1080;&#1082;_&#1087;&#1088;&#1080;&#1073;_.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Динаміка надходжень та виконання індикативного показника з ПДВ до державного бюджету </a:t>
            </a:r>
          </a:p>
        </c:rich>
      </c:tx>
      <c:layout>
        <c:manualLayout>
          <c:xMode val="edge"/>
          <c:yMode val="edge"/>
          <c:x val="0.11536583495244915"/>
          <c:y val="3.4114849993526603E-3"/>
        </c:manualLayout>
      </c:layout>
      <c:overlay val="0"/>
    </c:title>
    <c:autoTitleDeleted val="0"/>
    <c:plotArea>
      <c:layout>
        <c:manualLayout>
          <c:layoutTarget val="inner"/>
          <c:xMode val="edge"/>
          <c:yMode val="edge"/>
          <c:x val="0.11631680934875059"/>
          <c:y val="0.2626508553900645"/>
          <c:w val="0.77544487663197781"/>
          <c:h val="0.56144644371993058"/>
        </c:manualLayout>
      </c:layout>
      <c:barChart>
        <c:barDir val="col"/>
        <c:grouping val="clustered"/>
        <c:varyColors val="0"/>
        <c:ser>
          <c:idx val="0"/>
          <c:order val="0"/>
          <c:tx>
            <c:strRef>
              <c:f>'2017'!$B$3</c:f>
              <c:strCache>
                <c:ptCount val="1"/>
                <c:pt idx="0">
                  <c:v>план</c:v>
                </c:pt>
              </c:strCache>
            </c:strRef>
          </c:tx>
          <c:invertIfNegative val="0"/>
          <c:cat>
            <c:numRef>
              <c:f>'2017'!$C$2:$N$2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'2017'!$C$3:$N$3</c:f>
              <c:numCache>
                <c:formatCode>General</c:formatCode>
                <c:ptCount val="12"/>
                <c:pt idx="0">
                  <c:v>153.6</c:v>
                </c:pt>
                <c:pt idx="1">
                  <c:v>87.6</c:v>
                </c:pt>
                <c:pt idx="2">
                  <c:v>116</c:v>
                </c:pt>
                <c:pt idx="3">
                  <c:v>86</c:v>
                </c:pt>
                <c:pt idx="4">
                  <c:v>97</c:v>
                </c:pt>
                <c:pt idx="5">
                  <c:v>92.3</c:v>
                </c:pt>
                <c:pt idx="6">
                  <c:v>99.9</c:v>
                </c:pt>
                <c:pt idx="7">
                  <c:v>103.5</c:v>
                </c:pt>
                <c:pt idx="8">
                  <c:v>110.3</c:v>
                </c:pt>
                <c:pt idx="9">
                  <c:v>154.19999999999999</c:v>
                </c:pt>
                <c:pt idx="10">
                  <c:v>152.5</c:v>
                </c:pt>
                <c:pt idx="11">
                  <c:v>166</c:v>
                </c:pt>
              </c:numCache>
            </c:numRef>
          </c:val>
        </c:ser>
        <c:ser>
          <c:idx val="1"/>
          <c:order val="1"/>
          <c:tx>
            <c:strRef>
              <c:f>'2017'!$B$4</c:f>
              <c:strCache>
                <c:ptCount val="1"/>
                <c:pt idx="0">
                  <c:v>факт</c:v>
                </c:pt>
              </c:strCache>
            </c:strRef>
          </c:tx>
          <c:spPr>
            <a:solidFill>
              <a:srgbClr val="FFFF00"/>
            </a:solidFill>
          </c:spPr>
          <c:invertIfNegative val="0"/>
          <c:cat>
            <c:numRef>
              <c:f>'2017'!$C$2:$N$2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'2017'!$C$4:$N$4</c:f>
              <c:numCache>
                <c:formatCode>General</c:formatCode>
                <c:ptCount val="12"/>
                <c:pt idx="0">
                  <c:v>147.5</c:v>
                </c:pt>
                <c:pt idx="1">
                  <c:v>73</c:v>
                </c:pt>
                <c:pt idx="2">
                  <c:v>87.2</c:v>
                </c:pt>
                <c:pt idx="3">
                  <c:v>95.1</c:v>
                </c:pt>
                <c:pt idx="4">
                  <c:v>100.7</c:v>
                </c:pt>
                <c:pt idx="5">
                  <c:v>102.9</c:v>
                </c:pt>
                <c:pt idx="6">
                  <c:v>124.2</c:v>
                </c:pt>
                <c:pt idx="7">
                  <c:v>129.5</c:v>
                </c:pt>
                <c:pt idx="8">
                  <c:v>145.9</c:v>
                </c:pt>
                <c:pt idx="9">
                  <c:v>162.69999999999999</c:v>
                </c:pt>
                <c:pt idx="10">
                  <c:v>158.6</c:v>
                </c:pt>
                <c:pt idx="11">
                  <c:v>137</c:v>
                </c:pt>
              </c:numCache>
            </c:numRef>
          </c:val>
        </c:ser>
        <c:dLbls>
          <c:showLegendKey val="0"/>
          <c:showVal val="0"/>
          <c:showCatName val="0"/>
          <c:showSerName val="0"/>
          <c:showPercent val="0"/>
          <c:showBubbleSize val="0"/>
        </c:dLbls>
        <c:gapWidth val="150"/>
        <c:axId val="129701376"/>
        <c:axId val="129702912"/>
      </c:barChart>
      <c:catAx>
        <c:axId val="129701376"/>
        <c:scaling>
          <c:orientation val="minMax"/>
        </c:scaling>
        <c:delete val="0"/>
        <c:axPos val="b"/>
        <c:numFmt formatCode="General" sourceLinked="1"/>
        <c:majorTickMark val="out"/>
        <c:minorTickMark val="none"/>
        <c:tickLblPos val="nextTo"/>
        <c:txPr>
          <a:bodyPr rot="0" vert="horz"/>
          <a:lstStyle/>
          <a:p>
            <a:pPr>
              <a:defRPr/>
            </a:pPr>
            <a:endParaRPr lang="ru-RU"/>
          </a:p>
        </c:txPr>
        <c:crossAx val="129702912"/>
        <c:crosses val="autoZero"/>
        <c:auto val="1"/>
        <c:lblAlgn val="ctr"/>
        <c:lblOffset val="100"/>
        <c:tickLblSkip val="1"/>
        <c:tickMarkSkip val="1"/>
        <c:noMultiLvlLbl val="0"/>
      </c:catAx>
      <c:valAx>
        <c:axId val="129702912"/>
        <c:scaling>
          <c:orientation val="minMax"/>
        </c:scaling>
        <c:delete val="0"/>
        <c:axPos val="l"/>
        <c:majorGridlines/>
        <c:title>
          <c:tx>
            <c:rich>
              <a:bodyPr/>
              <a:lstStyle/>
              <a:p>
                <a:pPr>
                  <a:defRPr sz="700" b="0">
                    <a:latin typeface="Times New Roman" pitchFamily="18" charset="0"/>
                    <a:cs typeface="Times New Roman" pitchFamily="18" charset="0"/>
                  </a:defRPr>
                </a:pPr>
                <a:r>
                  <a:rPr lang="ru-RU" sz="700" b="0">
                    <a:latin typeface="Times New Roman" pitchFamily="18" charset="0"/>
                    <a:cs typeface="Times New Roman" pitchFamily="18" charset="0"/>
                  </a:rPr>
                  <a:t>млн.грн.</a:t>
                </a:r>
              </a:p>
            </c:rich>
          </c:tx>
          <c:layout>
            <c:manualLayout>
              <c:xMode val="edge"/>
              <c:yMode val="edge"/>
              <c:x val="2.6097421990100417E-2"/>
              <c:y val="1.1076586278733102E-2"/>
            </c:manualLayout>
          </c:layout>
          <c:overlay val="0"/>
        </c:title>
        <c:numFmt formatCode="General" sourceLinked="1"/>
        <c:majorTickMark val="out"/>
        <c:minorTickMark val="none"/>
        <c:tickLblPos val="nextTo"/>
        <c:txPr>
          <a:bodyPr rot="0" vert="horz"/>
          <a:lstStyle/>
          <a:p>
            <a:pPr>
              <a:defRPr/>
            </a:pPr>
            <a:endParaRPr lang="ru-RU"/>
          </a:p>
        </c:txPr>
        <c:crossAx val="129701376"/>
        <c:crosses val="autoZero"/>
        <c:crossBetween val="between"/>
      </c:valAx>
    </c:plotArea>
    <c:legend>
      <c:legendPos val="r"/>
      <c:layout>
        <c:manualLayout>
          <c:xMode val="edge"/>
          <c:yMode val="edge"/>
          <c:x val="0.87992420824174389"/>
          <c:y val="0.42225678107368542"/>
          <c:w val="0.11575760510071249"/>
          <c:h val="0.28376990666743962"/>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ru-RU" sz="1000"/>
              <a:t>Динаміка надходжень та виконання індикативного показника з податку на прибуток  до державного бюджету </a:t>
            </a:r>
          </a:p>
        </c:rich>
      </c:tx>
      <c:layout>
        <c:manualLayout>
          <c:xMode val="edge"/>
          <c:yMode val="edge"/>
          <c:x val="0.13949819921023077"/>
          <c:y val="5.1814225624754388E-4"/>
        </c:manualLayout>
      </c:layout>
      <c:overlay val="0"/>
    </c:title>
    <c:autoTitleDeleted val="0"/>
    <c:plotArea>
      <c:layout>
        <c:manualLayout>
          <c:layoutTarget val="inner"/>
          <c:xMode val="edge"/>
          <c:yMode val="edge"/>
          <c:x val="0.10500816037724686"/>
          <c:y val="0.27228947699722006"/>
          <c:w val="0.7867534477495266"/>
          <c:h val="0.56144644371993058"/>
        </c:manualLayout>
      </c:layout>
      <c:barChart>
        <c:barDir val="col"/>
        <c:grouping val="clustered"/>
        <c:varyColors val="0"/>
        <c:ser>
          <c:idx val="0"/>
          <c:order val="0"/>
          <c:tx>
            <c:strRef>
              <c:f>'2017'!$B$3</c:f>
              <c:strCache>
                <c:ptCount val="1"/>
                <c:pt idx="0">
                  <c:v>план</c:v>
                </c:pt>
              </c:strCache>
            </c:strRef>
          </c:tx>
          <c:spPr>
            <a:solidFill>
              <a:srgbClr val="00FF00"/>
            </a:solidFill>
          </c:spPr>
          <c:invertIfNegative val="0"/>
          <c:cat>
            <c:numRef>
              <c:f>'2017'!$C$2:$N$2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'2017'!$C$3:$N$3</c:f>
              <c:numCache>
                <c:formatCode>General</c:formatCode>
                <c:ptCount val="12"/>
                <c:pt idx="0">
                  <c:v>4.8</c:v>
                </c:pt>
                <c:pt idx="1">
                  <c:v>21.5</c:v>
                </c:pt>
                <c:pt idx="2">
                  <c:v>64.5</c:v>
                </c:pt>
                <c:pt idx="3">
                  <c:v>2.2999999999999998</c:v>
                </c:pt>
                <c:pt idx="4">
                  <c:v>27.5</c:v>
                </c:pt>
                <c:pt idx="5">
                  <c:v>2.9</c:v>
                </c:pt>
                <c:pt idx="6">
                  <c:v>2.6</c:v>
                </c:pt>
                <c:pt idx="7">
                  <c:v>26</c:v>
                </c:pt>
                <c:pt idx="8">
                  <c:v>2.7</c:v>
                </c:pt>
                <c:pt idx="9">
                  <c:v>1.3</c:v>
                </c:pt>
                <c:pt idx="10">
                  <c:v>48.4</c:v>
                </c:pt>
                <c:pt idx="11">
                  <c:v>5.9</c:v>
                </c:pt>
              </c:numCache>
            </c:numRef>
          </c:val>
        </c:ser>
        <c:ser>
          <c:idx val="1"/>
          <c:order val="1"/>
          <c:tx>
            <c:strRef>
              <c:f>'2017'!$B$4</c:f>
              <c:strCache>
                <c:ptCount val="1"/>
                <c:pt idx="0">
                  <c:v>факт</c:v>
                </c:pt>
              </c:strCache>
            </c:strRef>
          </c:tx>
          <c:spPr>
            <a:solidFill>
              <a:srgbClr val="FF7C80"/>
            </a:solidFill>
          </c:spPr>
          <c:invertIfNegative val="0"/>
          <c:cat>
            <c:numRef>
              <c:f>'2017'!$C$2:$N$2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'2017'!$C$4:$N$4</c:f>
              <c:numCache>
                <c:formatCode>General</c:formatCode>
                <c:ptCount val="12"/>
                <c:pt idx="0">
                  <c:v>4.9000000000000004</c:v>
                </c:pt>
                <c:pt idx="1">
                  <c:v>41.9</c:v>
                </c:pt>
                <c:pt idx="2">
                  <c:v>36.5</c:v>
                </c:pt>
                <c:pt idx="3">
                  <c:v>3.6</c:v>
                </c:pt>
                <c:pt idx="4">
                  <c:v>30.8</c:v>
                </c:pt>
                <c:pt idx="5">
                  <c:v>2</c:v>
                </c:pt>
                <c:pt idx="6">
                  <c:v>3.3</c:v>
                </c:pt>
                <c:pt idx="7">
                  <c:v>33.4</c:v>
                </c:pt>
                <c:pt idx="8">
                  <c:v>2.9</c:v>
                </c:pt>
                <c:pt idx="9">
                  <c:v>2.1</c:v>
                </c:pt>
                <c:pt idx="10">
                  <c:v>41.1</c:v>
                </c:pt>
                <c:pt idx="11">
                  <c:v>37.4</c:v>
                </c:pt>
              </c:numCache>
            </c:numRef>
          </c:val>
        </c:ser>
        <c:dLbls>
          <c:showLegendKey val="0"/>
          <c:showVal val="0"/>
          <c:showCatName val="0"/>
          <c:showSerName val="0"/>
          <c:showPercent val="0"/>
          <c:showBubbleSize val="0"/>
        </c:dLbls>
        <c:gapWidth val="150"/>
        <c:axId val="129733376"/>
        <c:axId val="129734912"/>
      </c:barChart>
      <c:catAx>
        <c:axId val="129733376"/>
        <c:scaling>
          <c:orientation val="minMax"/>
        </c:scaling>
        <c:delete val="0"/>
        <c:axPos val="b"/>
        <c:numFmt formatCode="General" sourceLinked="1"/>
        <c:majorTickMark val="out"/>
        <c:minorTickMark val="none"/>
        <c:tickLblPos val="nextTo"/>
        <c:txPr>
          <a:bodyPr rot="0" vert="horz"/>
          <a:lstStyle/>
          <a:p>
            <a:pPr>
              <a:defRPr/>
            </a:pPr>
            <a:endParaRPr lang="ru-RU"/>
          </a:p>
        </c:txPr>
        <c:crossAx val="129734912"/>
        <c:crosses val="autoZero"/>
        <c:auto val="1"/>
        <c:lblAlgn val="ctr"/>
        <c:lblOffset val="100"/>
        <c:tickLblSkip val="1"/>
        <c:tickMarkSkip val="1"/>
        <c:noMultiLvlLbl val="0"/>
      </c:catAx>
      <c:valAx>
        <c:axId val="129734912"/>
        <c:scaling>
          <c:orientation val="minMax"/>
        </c:scaling>
        <c:delete val="0"/>
        <c:axPos val="l"/>
        <c:majorGridlines/>
        <c:title>
          <c:tx>
            <c:rich>
              <a:bodyPr/>
              <a:lstStyle/>
              <a:p>
                <a:pPr>
                  <a:defRPr sz="900" b="0"/>
                </a:pPr>
                <a:r>
                  <a:rPr lang="ru-RU" sz="900" b="0"/>
                  <a:t>млн.грн.</a:t>
                </a:r>
              </a:p>
            </c:rich>
          </c:tx>
          <c:layout>
            <c:manualLayout>
              <c:xMode val="edge"/>
              <c:yMode val="edge"/>
              <c:x val="9.3533566036204385E-3"/>
              <c:y val="0.12350525348507654"/>
            </c:manualLayout>
          </c:layout>
          <c:overlay val="0"/>
        </c:title>
        <c:numFmt formatCode="General" sourceLinked="1"/>
        <c:majorTickMark val="out"/>
        <c:minorTickMark val="none"/>
        <c:tickLblPos val="nextTo"/>
        <c:txPr>
          <a:bodyPr rot="0" vert="horz"/>
          <a:lstStyle/>
          <a:p>
            <a:pPr>
              <a:defRPr/>
            </a:pPr>
            <a:endParaRPr lang="ru-RU"/>
          </a:p>
        </c:txPr>
        <c:crossAx val="129733376"/>
        <c:crosses val="autoZero"/>
        <c:crossBetween val="between"/>
      </c:valAx>
    </c:plotArea>
    <c:legend>
      <c:legendPos val="r"/>
      <c:layout>
        <c:manualLayout>
          <c:xMode val="edge"/>
          <c:yMode val="edge"/>
          <c:x val="0.89853570365560009"/>
          <c:y val="0.50120532523795869"/>
          <c:w val="0.10146427217988128"/>
          <c:h val="0.2003575910980851"/>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pitchFamily="18" charset="0"/>
                <a:ea typeface="Arial Cyr"/>
                <a:cs typeface="Times New Roman" pitchFamily="18" charset="0"/>
              </a:defRPr>
            </a:pPr>
            <a:r>
              <a:rPr lang="ru-RU" sz="1000">
                <a:latin typeface="Times New Roman" pitchFamily="18" charset="0"/>
                <a:cs typeface="Times New Roman" pitchFamily="18" charset="0"/>
              </a:rPr>
              <a:t>Динаміка добровільної сплати податку на прибуток до державного бюджету</a:t>
            </a:r>
          </a:p>
        </c:rich>
      </c:tx>
      <c:layout>
        <c:manualLayout>
          <c:xMode val="edge"/>
          <c:yMode val="edge"/>
          <c:x val="0.13843648208469095"/>
          <c:y val="3.333333333333334E-2"/>
        </c:manualLayout>
      </c:layout>
      <c:overlay val="0"/>
      <c:spPr>
        <a:noFill/>
        <a:ln w="25400">
          <a:noFill/>
        </a:ln>
      </c:spPr>
    </c:title>
    <c:autoTitleDeleted val="0"/>
    <c:plotArea>
      <c:layout>
        <c:manualLayout>
          <c:layoutTarget val="inner"/>
          <c:xMode val="edge"/>
          <c:yMode val="edge"/>
          <c:x val="0.15146579804560284"/>
          <c:y val="0.23333391760295868"/>
          <c:w val="0.82573289902280134"/>
          <c:h val="0.58974506646901736"/>
        </c:manualLayout>
      </c:layout>
      <c:lineChart>
        <c:grouping val="standard"/>
        <c:varyColors val="0"/>
        <c:ser>
          <c:idx val="1"/>
          <c:order val="0"/>
          <c:spPr>
            <a:ln w="12700">
              <a:solidFill>
                <a:srgbClr val="FF00FF"/>
              </a:solidFill>
              <a:prstDash val="solid"/>
            </a:ln>
          </c:spPr>
          <c:marker>
            <c:symbol val="square"/>
            <c:size val="5"/>
            <c:spPr>
              <a:solidFill>
                <a:srgbClr val="CC0053"/>
              </a:solidFill>
              <a:ln>
                <a:solidFill>
                  <a:srgbClr val="FF00FF"/>
                </a:solidFill>
                <a:prstDash val="solid"/>
              </a:ln>
            </c:spPr>
          </c:marker>
          <c:val>
            <c:numRef>
              <c:f>'Лист1 (2)'!$C$42:$N$42</c:f>
              <c:numCache>
                <c:formatCode>#,##0.0</c:formatCode>
                <c:ptCount val="12"/>
                <c:pt idx="0">
                  <c:v>4.6531895799999932</c:v>
                </c:pt>
                <c:pt idx="1">
                  <c:v>41.539174110000012</c:v>
                </c:pt>
                <c:pt idx="2">
                  <c:v>36.387238649999993</c:v>
                </c:pt>
                <c:pt idx="3">
                  <c:v>3.3237278200000002</c:v>
                </c:pt>
                <c:pt idx="4">
                  <c:v>29.48793156999999</c:v>
                </c:pt>
                <c:pt idx="5">
                  <c:v>1.2193477599999998</c:v>
                </c:pt>
                <c:pt idx="6">
                  <c:v>3.1694844200000003</c:v>
                </c:pt>
                <c:pt idx="7">
                  <c:v>33.178811170000003</c:v>
                </c:pt>
                <c:pt idx="8">
                  <c:v>2.8288942000000001</c:v>
                </c:pt>
                <c:pt idx="9">
                  <c:v>1.9087650700000001</c:v>
                </c:pt>
                <c:pt idx="10">
                  <c:v>40.630474930000013</c:v>
                </c:pt>
                <c:pt idx="11">
                  <c:v>37.235802300000024</c:v>
                </c:pt>
              </c:numCache>
            </c:numRef>
          </c:val>
          <c:smooth val="0"/>
        </c:ser>
        <c:dLbls>
          <c:showLegendKey val="0"/>
          <c:showVal val="0"/>
          <c:showCatName val="0"/>
          <c:showSerName val="0"/>
          <c:showPercent val="0"/>
          <c:showBubbleSize val="0"/>
        </c:dLbls>
        <c:marker val="1"/>
        <c:smooth val="0"/>
        <c:axId val="129894272"/>
        <c:axId val="129896832"/>
      </c:lineChart>
      <c:catAx>
        <c:axId val="129894272"/>
        <c:scaling>
          <c:orientation val="minMax"/>
        </c:scaling>
        <c:delete val="0"/>
        <c:axPos val="b"/>
        <c:title>
          <c:tx>
            <c:rich>
              <a:bodyPr/>
              <a:lstStyle/>
              <a:p>
                <a:pPr>
                  <a:defRPr sz="975"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місяці </a:t>
                </a:r>
              </a:p>
            </c:rich>
          </c:tx>
          <c:layout>
            <c:manualLayout>
              <c:xMode val="edge"/>
              <c:yMode val="edge"/>
              <c:x val="0.47394136807817583"/>
              <c:y val="0.902566256141058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29896832"/>
        <c:crosses val="autoZero"/>
        <c:auto val="1"/>
        <c:lblAlgn val="ctr"/>
        <c:lblOffset val="100"/>
        <c:tickLblSkip val="1"/>
        <c:tickMarkSkip val="1"/>
        <c:noMultiLvlLbl val="0"/>
      </c:catAx>
      <c:valAx>
        <c:axId val="129896832"/>
        <c:scaling>
          <c:orientation val="minMax"/>
        </c:scaling>
        <c:delete val="0"/>
        <c:axPos val="l"/>
        <c:majorGridlines>
          <c:spPr>
            <a:ln w="3175">
              <a:solidFill>
                <a:srgbClr val="000000"/>
              </a:solidFill>
              <a:prstDash val="solid"/>
            </a:ln>
          </c:spPr>
        </c:majorGridlines>
        <c:title>
          <c:tx>
            <c:rich>
              <a:bodyPr rot="0" vert="horz"/>
              <a:lstStyle/>
              <a:p>
                <a:pPr algn="ctr">
                  <a:defRPr sz="975"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млн.грн.</a:t>
                </a:r>
              </a:p>
            </c:rich>
          </c:tx>
          <c:layout>
            <c:manualLayout>
              <c:xMode val="edge"/>
              <c:yMode val="edge"/>
              <c:x val="6.3517915309446352E-2"/>
              <c:y val="0.1333336025304529"/>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29894272"/>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F11BB28-A628-4DD8-9585-DC06AAEC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25</Pages>
  <Words>9045</Words>
  <Characters>51558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2019-02-01T07:55:00Z</dcterms:created>
  <dcterms:modified xsi:type="dcterms:W3CDTF">2019-02-01T07:55:00Z</dcterms:modified>
</cp:coreProperties>
</file>