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proofErr w:type="spellStart"/>
      <w:r w:rsidRPr="008F5527">
        <w:rPr>
          <w:rStyle w:val="changes"/>
          <w:sz w:val="22"/>
          <w:szCs w:val="22"/>
        </w:rPr>
        <w:t>Податкові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агенти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сплачують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збір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своїм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proofErr w:type="gramStart"/>
      <w:r w:rsidRPr="008F5527">
        <w:rPr>
          <w:rStyle w:val="changes"/>
          <w:sz w:val="22"/>
          <w:szCs w:val="22"/>
        </w:rPr>
        <w:t>м</w:t>
      </w:r>
      <w:proofErr w:type="gramEnd"/>
      <w:r w:rsidRPr="008F5527">
        <w:rPr>
          <w:rStyle w:val="changes"/>
          <w:sz w:val="22"/>
          <w:szCs w:val="22"/>
        </w:rPr>
        <w:t>ісцезнаходженням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щоквартально</w:t>
      </w:r>
      <w:proofErr w:type="spellEnd"/>
      <w:r w:rsidRPr="008F5527">
        <w:rPr>
          <w:rStyle w:val="changes"/>
          <w:sz w:val="22"/>
          <w:szCs w:val="22"/>
        </w:rPr>
        <w:t xml:space="preserve">, у </w:t>
      </w:r>
      <w:proofErr w:type="spellStart"/>
      <w:r w:rsidRPr="008F5527">
        <w:rPr>
          <w:rStyle w:val="changes"/>
          <w:sz w:val="22"/>
          <w:szCs w:val="22"/>
        </w:rPr>
        <w:t>визначений</w:t>
      </w:r>
      <w:proofErr w:type="spellEnd"/>
      <w:r w:rsidRPr="008F5527">
        <w:rPr>
          <w:rStyle w:val="changes"/>
          <w:sz w:val="22"/>
          <w:szCs w:val="22"/>
        </w:rPr>
        <w:t xml:space="preserve"> для квартального </w:t>
      </w:r>
      <w:proofErr w:type="spellStart"/>
      <w:r w:rsidRPr="008F5527">
        <w:rPr>
          <w:rStyle w:val="changes"/>
          <w:sz w:val="22"/>
          <w:szCs w:val="22"/>
        </w:rPr>
        <w:t>звітного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податкового</w:t>
      </w:r>
      <w:proofErr w:type="spellEnd"/>
      <w:r w:rsidRPr="008F5527">
        <w:rPr>
          <w:rStyle w:val="changes"/>
          <w:sz w:val="22"/>
          <w:szCs w:val="22"/>
        </w:rPr>
        <w:t xml:space="preserve">) </w:t>
      </w:r>
      <w:proofErr w:type="spellStart"/>
      <w:r w:rsidRPr="008F5527">
        <w:rPr>
          <w:rStyle w:val="changes"/>
          <w:sz w:val="22"/>
          <w:szCs w:val="22"/>
        </w:rPr>
        <w:t>періоду</w:t>
      </w:r>
      <w:proofErr w:type="spellEnd"/>
      <w:r w:rsidRPr="008F5527">
        <w:rPr>
          <w:rStyle w:val="changes"/>
          <w:sz w:val="22"/>
          <w:szCs w:val="22"/>
        </w:rPr>
        <w:t xml:space="preserve"> строк та </w:t>
      </w:r>
      <w:proofErr w:type="spellStart"/>
      <w:r w:rsidRPr="008F5527">
        <w:rPr>
          <w:rStyle w:val="changes"/>
          <w:sz w:val="22"/>
          <w:szCs w:val="22"/>
        </w:rPr>
        <w:t>відповідно</w:t>
      </w:r>
      <w:proofErr w:type="spellEnd"/>
      <w:r w:rsidRPr="008F5527">
        <w:rPr>
          <w:rStyle w:val="changes"/>
          <w:sz w:val="22"/>
          <w:szCs w:val="22"/>
        </w:rPr>
        <w:t xml:space="preserve"> до </w:t>
      </w:r>
      <w:proofErr w:type="spellStart"/>
      <w:r w:rsidRPr="008F5527">
        <w:rPr>
          <w:rStyle w:val="changes"/>
          <w:sz w:val="22"/>
          <w:szCs w:val="22"/>
        </w:rPr>
        <w:t>податкової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декларації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звітний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податковий</w:t>
      </w:r>
      <w:proofErr w:type="spellEnd"/>
      <w:r w:rsidRPr="008F5527">
        <w:rPr>
          <w:rStyle w:val="changes"/>
          <w:sz w:val="22"/>
          <w:szCs w:val="22"/>
        </w:rPr>
        <w:t xml:space="preserve">) квартал, </w:t>
      </w:r>
      <w:proofErr w:type="spellStart"/>
      <w:r w:rsidRPr="008F5527">
        <w:rPr>
          <w:rStyle w:val="changes"/>
          <w:b/>
          <w:sz w:val="22"/>
          <w:szCs w:val="22"/>
        </w:rPr>
        <w:t>або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авансовими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внесками</w:t>
      </w:r>
      <w:proofErr w:type="spellEnd"/>
      <w:r w:rsidRPr="008F5527">
        <w:rPr>
          <w:rStyle w:val="changes"/>
          <w:sz w:val="22"/>
          <w:szCs w:val="22"/>
        </w:rPr>
        <w:t xml:space="preserve"> до 30 числа (</w:t>
      </w:r>
      <w:proofErr w:type="spellStart"/>
      <w:r w:rsidRPr="008F5527">
        <w:rPr>
          <w:rStyle w:val="changes"/>
          <w:sz w:val="22"/>
          <w:szCs w:val="22"/>
        </w:rPr>
        <w:t>включно</w:t>
      </w:r>
      <w:proofErr w:type="spellEnd"/>
      <w:r w:rsidRPr="008F5527">
        <w:rPr>
          <w:rStyle w:val="changes"/>
          <w:sz w:val="22"/>
          <w:szCs w:val="22"/>
        </w:rPr>
        <w:t xml:space="preserve">) кожного </w:t>
      </w:r>
      <w:proofErr w:type="spellStart"/>
      <w:r w:rsidRPr="008F5527">
        <w:rPr>
          <w:rStyle w:val="changes"/>
          <w:sz w:val="22"/>
          <w:szCs w:val="22"/>
        </w:rPr>
        <w:t>місяця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підставі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рішення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відповідної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r w:rsidRPr="008F5527">
        <w:rPr>
          <w:rStyle w:val="changes"/>
          <w:sz w:val="22"/>
          <w:szCs w:val="22"/>
          <w:lang w:val="uk-UA"/>
        </w:rPr>
        <w:t>місцевої ради.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8F5527">
        <w:rPr>
          <w:rStyle w:val="changes"/>
          <w:sz w:val="22"/>
          <w:szCs w:val="22"/>
        </w:rPr>
        <w:t>Податкові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агенти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які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сплачують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</w:t>
      </w:r>
      <w:proofErr w:type="gramStart"/>
      <w:r w:rsidRPr="008F5527">
        <w:rPr>
          <w:rStyle w:val="changes"/>
          <w:sz w:val="22"/>
          <w:szCs w:val="22"/>
        </w:rPr>
        <w:t>р</w:t>
      </w:r>
      <w:proofErr w:type="spellEnd"/>
      <w:proofErr w:type="gram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авансовими</w:t>
      </w:r>
      <w:proofErr w:type="spellEnd"/>
      <w:r w:rsidRPr="008F5527">
        <w:rPr>
          <w:rStyle w:val="changes"/>
          <w:b/>
          <w:sz w:val="22"/>
          <w:szCs w:val="22"/>
        </w:rPr>
        <w:t xml:space="preserve"> </w:t>
      </w:r>
      <w:proofErr w:type="spellStart"/>
      <w:r w:rsidRPr="008F5527">
        <w:rPr>
          <w:rStyle w:val="changes"/>
          <w:b/>
          <w:sz w:val="22"/>
          <w:szCs w:val="22"/>
        </w:rPr>
        <w:t>внесками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відображають</w:t>
      </w:r>
      <w:proofErr w:type="spellEnd"/>
      <w:r w:rsidRPr="008F5527">
        <w:rPr>
          <w:rStyle w:val="changes"/>
          <w:sz w:val="22"/>
          <w:szCs w:val="22"/>
        </w:rPr>
        <w:t xml:space="preserve"> у </w:t>
      </w:r>
      <w:proofErr w:type="spellStart"/>
      <w:r w:rsidRPr="008F5527">
        <w:rPr>
          <w:rStyle w:val="changes"/>
          <w:sz w:val="22"/>
          <w:szCs w:val="22"/>
        </w:rPr>
        <w:t>податковій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декларації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звітний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податковий</w:t>
      </w:r>
      <w:proofErr w:type="spellEnd"/>
      <w:r w:rsidRPr="008F5527">
        <w:rPr>
          <w:rStyle w:val="changes"/>
          <w:sz w:val="22"/>
          <w:szCs w:val="22"/>
        </w:rPr>
        <w:t xml:space="preserve">) квартал </w:t>
      </w:r>
      <w:proofErr w:type="spellStart"/>
      <w:r w:rsidRPr="008F5527">
        <w:rPr>
          <w:rStyle w:val="changes"/>
          <w:sz w:val="22"/>
          <w:szCs w:val="22"/>
        </w:rPr>
        <w:t>суми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нарахованих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щомісячних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авансових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внесків</w:t>
      </w:r>
      <w:proofErr w:type="spellEnd"/>
      <w:r w:rsidRPr="008F5527">
        <w:rPr>
          <w:rStyle w:val="changes"/>
          <w:sz w:val="22"/>
          <w:szCs w:val="22"/>
        </w:rPr>
        <w:t xml:space="preserve">. При </w:t>
      </w:r>
      <w:proofErr w:type="spellStart"/>
      <w:r w:rsidRPr="008F5527">
        <w:rPr>
          <w:rStyle w:val="changes"/>
          <w:sz w:val="22"/>
          <w:szCs w:val="22"/>
        </w:rPr>
        <w:t>цьому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остаточна</w:t>
      </w:r>
      <w:proofErr w:type="spellEnd"/>
      <w:r w:rsidRPr="008F5527">
        <w:rPr>
          <w:rStyle w:val="changes"/>
          <w:sz w:val="22"/>
          <w:szCs w:val="22"/>
        </w:rPr>
        <w:t xml:space="preserve"> сума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обчислена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відповідно</w:t>
      </w:r>
      <w:proofErr w:type="spellEnd"/>
      <w:r w:rsidRPr="008F5527">
        <w:rPr>
          <w:rStyle w:val="changes"/>
          <w:sz w:val="22"/>
          <w:szCs w:val="22"/>
        </w:rPr>
        <w:t xml:space="preserve"> до </w:t>
      </w:r>
      <w:proofErr w:type="spellStart"/>
      <w:r w:rsidRPr="008F5527">
        <w:rPr>
          <w:rStyle w:val="changes"/>
          <w:sz w:val="22"/>
          <w:szCs w:val="22"/>
        </w:rPr>
        <w:t>податкової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декларації</w:t>
      </w:r>
      <w:proofErr w:type="spellEnd"/>
      <w:r w:rsidRPr="008F5527">
        <w:rPr>
          <w:rStyle w:val="changes"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sz w:val="22"/>
          <w:szCs w:val="22"/>
        </w:rPr>
        <w:t>звітний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податковий</w:t>
      </w:r>
      <w:proofErr w:type="spellEnd"/>
      <w:r w:rsidRPr="008F5527">
        <w:rPr>
          <w:rStyle w:val="changes"/>
          <w:sz w:val="22"/>
          <w:szCs w:val="22"/>
        </w:rPr>
        <w:t xml:space="preserve">) квартал (з </w:t>
      </w:r>
      <w:proofErr w:type="spellStart"/>
      <w:r w:rsidRPr="008F5527">
        <w:rPr>
          <w:rStyle w:val="changes"/>
          <w:sz w:val="22"/>
          <w:szCs w:val="22"/>
        </w:rPr>
        <w:t>урахуванням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фактично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внесених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авансових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платежів</w:t>
      </w:r>
      <w:proofErr w:type="spellEnd"/>
      <w:r w:rsidRPr="008F5527">
        <w:rPr>
          <w:rStyle w:val="changes"/>
          <w:sz w:val="22"/>
          <w:szCs w:val="22"/>
        </w:rPr>
        <w:t xml:space="preserve">), </w:t>
      </w:r>
      <w:proofErr w:type="spellStart"/>
      <w:r w:rsidRPr="008F5527">
        <w:rPr>
          <w:rStyle w:val="changes"/>
          <w:sz w:val="22"/>
          <w:szCs w:val="22"/>
        </w:rPr>
        <w:t>сплачується</w:t>
      </w:r>
      <w:proofErr w:type="spellEnd"/>
      <w:r w:rsidRPr="008F5527">
        <w:rPr>
          <w:rStyle w:val="changes"/>
          <w:sz w:val="22"/>
          <w:szCs w:val="22"/>
        </w:rPr>
        <w:t xml:space="preserve"> такими </w:t>
      </w:r>
      <w:proofErr w:type="spellStart"/>
      <w:r w:rsidRPr="008F5527">
        <w:rPr>
          <w:rStyle w:val="changes"/>
          <w:sz w:val="22"/>
          <w:szCs w:val="22"/>
        </w:rPr>
        <w:t>податковими</w:t>
      </w:r>
      <w:proofErr w:type="spellEnd"/>
      <w:r w:rsidRPr="008F5527">
        <w:rPr>
          <w:rStyle w:val="changes"/>
          <w:sz w:val="22"/>
          <w:szCs w:val="22"/>
        </w:rPr>
        <w:t xml:space="preserve"> агентами у строки, </w:t>
      </w:r>
      <w:proofErr w:type="spellStart"/>
      <w:r w:rsidRPr="008F5527">
        <w:rPr>
          <w:rStyle w:val="changes"/>
          <w:sz w:val="22"/>
          <w:szCs w:val="22"/>
        </w:rPr>
        <w:t>визначені</w:t>
      </w:r>
      <w:proofErr w:type="spellEnd"/>
      <w:r w:rsidRPr="008F5527">
        <w:rPr>
          <w:rStyle w:val="changes"/>
          <w:sz w:val="22"/>
          <w:szCs w:val="22"/>
        </w:rPr>
        <w:t xml:space="preserve"> для квартального </w:t>
      </w:r>
      <w:proofErr w:type="spellStart"/>
      <w:r w:rsidRPr="008F5527">
        <w:rPr>
          <w:rStyle w:val="changes"/>
          <w:sz w:val="22"/>
          <w:szCs w:val="22"/>
        </w:rPr>
        <w:t>звітного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податкового</w:t>
      </w:r>
      <w:proofErr w:type="spellEnd"/>
      <w:r w:rsidRPr="008F5527">
        <w:rPr>
          <w:rStyle w:val="changes"/>
          <w:sz w:val="22"/>
          <w:szCs w:val="22"/>
        </w:rPr>
        <w:t xml:space="preserve">) </w:t>
      </w:r>
      <w:proofErr w:type="spellStart"/>
      <w:r w:rsidRPr="008F5527">
        <w:rPr>
          <w:rStyle w:val="changes"/>
          <w:sz w:val="22"/>
          <w:szCs w:val="22"/>
        </w:rPr>
        <w:t>періоду</w:t>
      </w:r>
      <w:proofErr w:type="spellEnd"/>
      <w:r w:rsidRPr="008F5527">
        <w:rPr>
          <w:rStyle w:val="changes"/>
          <w:sz w:val="22"/>
          <w:szCs w:val="22"/>
        </w:rPr>
        <w:t>.</w:t>
      </w: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</w:rPr>
      </w:pPr>
      <w:proofErr w:type="spellStart"/>
      <w:r w:rsidRPr="008F5527">
        <w:rPr>
          <w:rFonts w:ascii="Times New Roman" w:hAnsi="Times New Roman"/>
        </w:rPr>
        <w:t>Збі</w:t>
      </w:r>
      <w:proofErr w:type="gramStart"/>
      <w:r w:rsidRPr="008F5527">
        <w:rPr>
          <w:rFonts w:ascii="Times New Roman" w:hAnsi="Times New Roman"/>
        </w:rPr>
        <w:t>р</w:t>
      </w:r>
      <w:proofErr w:type="spellEnd"/>
      <w:proofErr w:type="gram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сплачується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місцезнаходженням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податкових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агентів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щоквартально</w:t>
      </w:r>
      <w:proofErr w:type="spellEnd"/>
      <w:r w:rsidRPr="008F5527">
        <w:rPr>
          <w:rFonts w:ascii="Times New Roman" w:hAnsi="Times New Roman"/>
          <w:b/>
        </w:rPr>
        <w:t>,</w:t>
      </w:r>
      <w:r w:rsidRPr="008F5527">
        <w:rPr>
          <w:rFonts w:ascii="Times New Roman" w:hAnsi="Times New Roman"/>
        </w:rPr>
        <w:t xml:space="preserve"> у </w:t>
      </w:r>
      <w:proofErr w:type="spellStart"/>
      <w:r w:rsidRPr="008F5527">
        <w:rPr>
          <w:rFonts w:ascii="Times New Roman" w:hAnsi="Times New Roman"/>
        </w:rPr>
        <w:t>визначений</w:t>
      </w:r>
      <w:proofErr w:type="spellEnd"/>
      <w:r w:rsidRPr="008F5527">
        <w:rPr>
          <w:rFonts w:ascii="Times New Roman" w:hAnsi="Times New Roman"/>
        </w:rPr>
        <w:t xml:space="preserve"> для квартального </w:t>
      </w:r>
      <w:proofErr w:type="spellStart"/>
      <w:r w:rsidRPr="008F5527">
        <w:rPr>
          <w:rFonts w:ascii="Times New Roman" w:hAnsi="Times New Roman"/>
        </w:rPr>
        <w:t>звітного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податкового</w:t>
      </w:r>
      <w:proofErr w:type="spellEnd"/>
      <w:r w:rsidRPr="008F5527">
        <w:rPr>
          <w:rFonts w:ascii="Times New Roman" w:hAnsi="Times New Roman"/>
        </w:rPr>
        <w:t xml:space="preserve">) </w:t>
      </w:r>
      <w:proofErr w:type="spellStart"/>
      <w:r w:rsidRPr="008F5527">
        <w:rPr>
          <w:rFonts w:ascii="Times New Roman" w:hAnsi="Times New Roman"/>
        </w:rPr>
        <w:t>періоду</w:t>
      </w:r>
      <w:proofErr w:type="spellEnd"/>
      <w:r w:rsidRPr="008F5527">
        <w:rPr>
          <w:rFonts w:ascii="Times New Roman" w:hAnsi="Times New Roman"/>
        </w:rPr>
        <w:t xml:space="preserve"> строк: </w:t>
      </w:r>
      <w:proofErr w:type="spellStart"/>
      <w:r w:rsidRPr="008F5527">
        <w:rPr>
          <w:rFonts w:ascii="Times New Roman" w:hAnsi="Times New Roman"/>
        </w:rPr>
        <w:t>протягом</w:t>
      </w:r>
      <w:proofErr w:type="spellEnd"/>
      <w:r w:rsidRPr="008F5527">
        <w:rPr>
          <w:rFonts w:ascii="Times New Roman" w:hAnsi="Times New Roman"/>
        </w:rPr>
        <w:t xml:space="preserve"> 10 </w:t>
      </w:r>
      <w:proofErr w:type="spellStart"/>
      <w:r w:rsidRPr="008F5527">
        <w:rPr>
          <w:rFonts w:ascii="Times New Roman" w:hAnsi="Times New Roman"/>
        </w:rPr>
        <w:t>календарних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днів</w:t>
      </w:r>
      <w:proofErr w:type="spellEnd"/>
      <w:r w:rsidRPr="008F5527">
        <w:rPr>
          <w:rFonts w:ascii="Times New Roman" w:hAnsi="Times New Roman"/>
        </w:rPr>
        <w:t xml:space="preserve">, </w:t>
      </w:r>
      <w:proofErr w:type="spellStart"/>
      <w:r w:rsidRPr="008F5527">
        <w:rPr>
          <w:rFonts w:ascii="Times New Roman" w:hAnsi="Times New Roman"/>
        </w:rPr>
        <w:t>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настають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останнім</w:t>
      </w:r>
      <w:proofErr w:type="spellEnd"/>
      <w:r w:rsidRPr="008F5527">
        <w:rPr>
          <w:rFonts w:ascii="Times New Roman" w:hAnsi="Times New Roman"/>
        </w:rPr>
        <w:t xml:space="preserve"> днем </w:t>
      </w:r>
      <w:proofErr w:type="spellStart"/>
      <w:r w:rsidRPr="008F5527">
        <w:rPr>
          <w:rFonts w:ascii="Times New Roman" w:hAnsi="Times New Roman"/>
        </w:rPr>
        <w:t>відповідного</w:t>
      </w:r>
      <w:proofErr w:type="spellEnd"/>
      <w:r w:rsidRPr="008F5527">
        <w:rPr>
          <w:rFonts w:ascii="Times New Roman" w:hAnsi="Times New Roman"/>
        </w:rPr>
        <w:t xml:space="preserve"> граничного строку, </w:t>
      </w:r>
      <w:proofErr w:type="spellStart"/>
      <w:r w:rsidRPr="008F5527">
        <w:rPr>
          <w:rFonts w:ascii="Times New Roman" w:hAnsi="Times New Roman"/>
        </w:rPr>
        <w:t>передбаченого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Податковим</w:t>
      </w:r>
      <w:proofErr w:type="spellEnd"/>
      <w:r w:rsidRPr="008F5527">
        <w:rPr>
          <w:rFonts w:ascii="Times New Roman" w:hAnsi="Times New Roman"/>
        </w:rPr>
        <w:t xml:space="preserve"> кодексом </w:t>
      </w:r>
      <w:proofErr w:type="spellStart"/>
      <w:r w:rsidRPr="008F5527">
        <w:rPr>
          <w:rFonts w:ascii="Times New Roman" w:hAnsi="Times New Roman"/>
        </w:rPr>
        <w:t>України</w:t>
      </w:r>
      <w:proofErr w:type="spellEnd"/>
      <w:r w:rsidRPr="008F5527">
        <w:rPr>
          <w:rFonts w:ascii="Times New Roman" w:hAnsi="Times New Roman"/>
        </w:rPr>
        <w:t xml:space="preserve"> для </w:t>
      </w:r>
      <w:proofErr w:type="spellStart"/>
      <w:r w:rsidRPr="008F5527">
        <w:rPr>
          <w:rFonts w:ascii="Times New Roman" w:hAnsi="Times New Roman"/>
        </w:rPr>
        <w:t>подання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податкової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декларації</w:t>
      </w:r>
      <w:proofErr w:type="spellEnd"/>
      <w:r w:rsidRPr="008F5527">
        <w:rPr>
          <w:rFonts w:ascii="Times New Roman" w:hAnsi="Times New Roman"/>
        </w:rPr>
        <w:t>.</w:t>
      </w:r>
    </w:p>
    <w:p w:rsidR="00DC369E" w:rsidRPr="008F5527" w:rsidRDefault="00DC369E" w:rsidP="00DC369E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</w:p>
    <w:p w:rsidR="0059305F" w:rsidRPr="00DC369E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="008F5527">
        <w:rPr>
          <w:rFonts w:ascii="Times New Roman" w:hAnsi="Times New Roman"/>
          <w:b/>
          <w:sz w:val="24"/>
          <w:szCs w:val="24"/>
          <w:lang w:val="uk-UA"/>
        </w:rPr>
        <w:t>:</w:t>
      </w:r>
      <w:r w:rsidRPr="00DC36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F5527" w:rsidRPr="00DC369E" w:rsidRDefault="008F5527" w:rsidP="008F55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DC369E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Pr="00DC369E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DC369E">
        <w:rPr>
          <w:rFonts w:ascii="Times New Roman" w:hAnsi="Times New Roman"/>
          <w:sz w:val="24"/>
          <w:szCs w:val="24"/>
          <w:lang w:val="uk-UA"/>
        </w:rPr>
        <w:br/>
      </w:r>
      <w:hyperlink r:id="rId7" w:history="1">
        <w:r w:rsidRPr="00DC369E">
          <w:rPr>
            <w:rStyle w:val="a8"/>
            <w:rFonts w:ascii="Times New Roman" w:hAnsi="Times New Roman"/>
            <w:sz w:val="24"/>
            <w:szCs w:val="24"/>
          </w:rPr>
          <w:t>https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://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www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facebook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com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tax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kherson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crimea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.</w:t>
        </w:r>
        <w:r w:rsidRPr="00DC369E">
          <w:rPr>
            <w:rStyle w:val="a8"/>
            <w:rFonts w:ascii="Times New Roman" w:hAnsi="Times New Roman"/>
            <w:sz w:val="24"/>
            <w:szCs w:val="24"/>
          </w:rPr>
          <w:t>sevastopol</w:t>
        </w:r>
        <w:r w:rsidRPr="00DC369E">
          <w:rPr>
            <w:rStyle w:val="a8"/>
            <w:rFonts w:ascii="Times New Roman" w:hAnsi="Times New Roman"/>
            <w:sz w:val="24"/>
            <w:szCs w:val="24"/>
            <w:lang w:val="uk-UA"/>
          </w:rPr>
          <w:t>/</w:t>
        </w:r>
      </w:hyperlink>
    </w:p>
    <w:p w:rsidR="0059305F" w:rsidRPr="00DC369E" w:rsidRDefault="0059305F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C369E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DC369E">
        <w:rPr>
          <w:rFonts w:ascii="Times New Roman" w:hAnsi="Times New Roman"/>
          <w:b/>
          <w:sz w:val="24"/>
          <w:szCs w:val="24"/>
          <w:lang w:val="uk-UA"/>
        </w:rPr>
        <w:t xml:space="preserve"> канал</w:t>
      </w:r>
      <w:r w:rsidR="008F552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527" w:rsidRPr="008F5527">
        <w:rPr>
          <w:rFonts w:ascii="Times New Roman" w:hAnsi="Times New Roman"/>
          <w:b/>
          <w:lang w:val="uk-UA"/>
        </w:rPr>
        <w:t>«ДПС у Херсонській області»</w:t>
      </w:r>
      <w:r w:rsidR="008F5527">
        <w:rPr>
          <w:rFonts w:ascii="Times New Roman" w:hAnsi="Times New Roman"/>
          <w:b/>
          <w:sz w:val="24"/>
          <w:szCs w:val="24"/>
          <w:lang w:val="uk-UA"/>
        </w:rPr>
        <w:br/>
      </w:r>
      <w:r w:rsidR="008F5527">
        <w:rPr>
          <w:rFonts w:ascii="Times New Roman" w:hAnsi="Times New Roman"/>
          <w:sz w:val="24"/>
          <w:szCs w:val="24"/>
          <w:lang w:val="uk-UA"/>
        </w:rPr>
        <w:t>:</w:t>
      </w:r>
      <w:hyperlink r:id="rId8" w:history="1"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.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com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/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channel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/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UCl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_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DYRBwDo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1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bmt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_7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Guq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9</w:t>
        </w:r>
        <w:proofErr w:type="spellStart"/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wxg</w:t>
        </w:r>
        <w:proofErr w:type="spellEnd"/>
        <w:r w:rsidRPr="008F5527">
          <w:rPr>
            <w:rStyle w:val="a8"/>
            <w:rFonts w:ascii="Times New Roman" w:hAnsi="Times New Roman"/>
            <w:sz w:val="24"/>
            <w:szCs w:val="24"/>
          </w:rPr>
          <w:t>?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view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_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as</w:t>
        </w:r>
        <w:r w:rsidRPr="008F5527">
          <w:rPr>
            <w:rStyle w:val="a8"/>
            <w:rFonts w:ascii="Times New Roman" w:hAnsi="Times New Roman"/>
            <w:sz w:val="24"/>
            <w:szCs w:val="24"/>
          </w:rPr>
          <w:t>=</w:t>
        </w:r>
        <w:r w:rsidRPr="008F5527">
          <w:rPr>
            <w:rStyle w:val="a8"/>
            <w:rFonts w:ascii="Times New Roman" w:hAnsi="Times New Roman"/>
            <w:sz w:val="24"/>
            <w:szCs w:val="24"/>
            <w:lang w:val="en-US"/>
          </w:rPr>
          <w:t>subscriber</w:t>
        </w:r>
      </w:hyperlink>
    </w:p>
    <w:p w:rsidR="00307561" w:rsidRDefault="00BE1334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можуть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="00DF4D88" w:rsidRPr="00117AA4">
        <w:rPr>
          <w:rFonts w:ascii="Times New Roman" w:hAnsi="Times New Roman"/>
          <w:b/>
        </w:rPr>
        <w:t xml:space="preserve"> до </w:t>
      </w:r>
      <w:proofErr w:type="spellStart"/>
      <w:r w:rsidR="00DF4D88" w:rsidRPr="00117AA4">
        <w:rPr>
          <w:rFonts w:ascii="Times New Roman" w:hAnsi="Times New Roman"/>
          <w:b/>
        </w:rPr>
        <w:t>податкових</w:t>
      </w:r>
      <w:proofErr w:type="spellEnd"/>
      <w:r w:rsidR="00DF4D88" w:rsidRPr="00117AA4">
        <w:rPr>
          <w:rFonts w:ascii="Times New Roman" w:hAnsi="Times New Roman"/>
          <w:b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інспекцій</w:t>
      </w:r>
      <w:proofErr w:type="spellEnd"/>
      <w:r w:rsidR="003474DB">
        <w:rPr>
          <w:rFonts w:ascii="Times New Roman" w:hAnsi="Times New Roman"/>
          <w:b/>
          <w:lang w:val="uk-UA"/>
        </w:rPr>
        <w:t xml:space="preserve"> </w:t>
      </w:r>
      <w:proofErr w:type="spellStart"/>
      <w:r w:rsidR="00DF4D88" w:rsidRPr="00117AA4">
        <w:rPr>
          <w:rFonts w:ascii="Times New Roman" w:hAnsi="Times New Roman"/>
          <w:b/>
        </w:rPr>
        <w:t>Херсонщини</w:t>
      </w:r>
      <w:proofErr w:type="spellEnd"/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EC2E" wp14:editId="7CC15C47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FDF925" wp14:editId="4A4BC2E7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236855</wp:posOffset>
                </wp:positionV>
                <wp:extent cx="2286000" cy="9620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258" w:rsidRPr="00522258" w:rsidRDefault="00522258" w:rsidP="005222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ПОРЯДОК</w:t>
                            </w:r>
                            <w:r w:rsidRPr="0052225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764D" w:rsidRPr="00BD7518" w:rsidRDefault="006F69BA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та умов </w:t>
                            </w:r>
                            <w:proofErr w:type="spellStart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стягнення</w:t>
                            </w:r>
                            <w:proofErr w:type="spellEnd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туристичного</w:t>
                            </w:r>
                            <w:proofErr w:type="spellEnd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F69B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збору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.3pt;margin-top:18.65pt;width:180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" fillcolor="white [3201]" stroked="f" strokeweight=".5pt">
                <v:textbox>
                  <w:txbxContent>
                    <w:p w:rsidR="00522258" w:rsidRPr="00522258" w:rsidRDefault="00522258" w:rsidP="005222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ПОРЯДОК</w:t>
                      </w:r>
                      <w:r w:rsidRPr="00522258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764D" w:rsidRPr="00BD7518" w:rsidRDefault="006F69BA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та умов </w:t>
                      </w:r>
                      <w:proofErr w:type="spellStart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стягнення</w:t>
                      </w:r>
                      <w:proofErr w:type="spellEnd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  <w:proofErr w:type="spellStart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туристичного</w:t>
                      </w:r>
                      <w:proofErr w:type="spellEnd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F69B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збору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6F69B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904876" cy="2219325"/>
            <wp:effectExtent l="0" t="0" r="0" b="0"/>
            <wp:docPr id="4" name="Рисунок 4" descr="Туристичний збір — 2019: запитання — відповіді. Вісник. Офіцій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ристичний збір — 2019: запитання — відповіді. Вісник. Офіційно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1" r="9647" b="-2767"/>
                    <a:stretch/>
                  </pic:blipFill>
                  <pic:spPr bwMode="auto">
                    <a:xfrm>
                      <a:off x="0" y="0"/>
                      <a:ext cx="2914284" cy="222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bookmarkStart w:id="0" w:name="_GoBack"/>
    </w:p>
    <w:p w:rsidR="00832929" w:rsidRDefault="00516BEF" w:rsidP="00832929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Херсонське</w:t>
      </w:r>
      <w:r w:rsidR="00832929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 xml:space="preserve"> управління ГУ  ДПC у Херсонській області, Автономній Республіці Крим та м. Севастополі</w:t>
      </w:r>
    </w:p>
    <w:p w:rsidR="00516BEF" w:rsidRPr="00516BEF" w:rsidRDefault="00516BEF" w:rsidP="00522258">
      <w:pPr>
        <w:jc w:val="right"/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</w:pPr>
      <w:r w:rsidRPr="00516BEF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73008, м. Херсон, вул. І. Кулика, 143а.</w:t>
      </w:r>
    </w:p>
    <w:p w:rsidR="00516BEF" w:rsidRDefault="00516BEF" w:rsidP="00522258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522258" w:rsidRPr="00522258" w:rsidRDefault="00522258" w:rsidP="00522258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Липень 2020 року</w:t>
      </w:r>
    </w:p>
    <w:bookmarkEnd w:id="0"/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lastRenderedPageBreak/>
        <w:t>Туристичний збір</w:t>
      </w:r>
      <w:r w:rsidRPr="008F5527">
        <w:rPr>
          <w:sz w:val="22"/>
          <w:szCs w:val="22"/>
          <w:lang w:val="uk-UA"/>
        </w:rPr>
        <w:t xml:space="preserve"> - це місцевий збір, кошти від якого зараховуються до місцевого бюджету. 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t>Платники</w:t>
      </w:r>
      <w:r w:rsidRPr="008F5527">
        <w:rPr>
          <w:sz w:val="22"/>
          <w:szCs w:val="22"/>
          <w:lang w:val="uk-UA"/>
        </w:rPr>
        <w:t xml:space="preserve"> збору: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 xml:space="preserve">громадяни України, іноземці, а також особи без громадянства, які прибувають на територію адміністративно-територіальної одиниці, на якій діє рішення сільської, селищної, міської ради або ради об’єднаної територіальної громади, що створена згідно із законом та перспективним планом формування територій громад , про встановлення туристичного збору, </w:t>
      </w:r>
      <w:r w:rsidRPr="008F5527">
        <w:rPr>
          <w:rStyle w:val="changes"/>
          <w:sz w:val="22"/>
          <w:szCs w:val="22"/>
          <w:lang w:val="uk-UA"/>
        </w:rPr>
        <w:t>та тимчасово розміщуються у місцях проживання (ночівлі).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t>Не є платниками збору</w:t>
      </w:r>
      <w:r w:rsidRPr="008F5527">
        <w:rPr>
          <w:sz w:val="22"/>
          <w:szCs w:val="22"/>
          <w:lang w:val="uk-UA"/>
        </w:rPr>
        <w:t xml:space="preserve"> особи, які 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постійно проживають, у тому числі на умовах договорів найму, у селі, селищі або місті, радами яких встановлено такий збір;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резиденти, які прибули у відрядження;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інваліди, діти-інваліди та особи, що супроводжують інвалідів I групи або дітей-інвалідів (не більше одного супроводжуючого);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ветерани війни;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учасники ліквідації наслідків аварії на Чорнобильській АЕС;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особи, які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здоров'я;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sz w:val="22"/>
          <w:szCs w:val="22"/>
          <w:lang w:val="uk-UA"/>
        </w:rPr>
        <w:t>-  діти віком до 18 років;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F5527">
        <w:rPr>
          <w:sz w:val="22"/>
          <w:szCs w:val="22"/>
          <w:lang w:val="uk-UA"/>
        </w:rPr>
        <w:t>- дитячі лікувально-профілактичні, фізкультурно-оздоровчі та санаторно-курортні заклади</w:t>
      </w:r>
      <w:r w:rsidRPr="008F5527">
        <w:rPr>
          <w:sz w:val="22"/>
          <w:szCs w:val="22"/>
        </w:rPr>
        <w:t>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F5527">
        <w:rPr>
          <w:sz w:val="22"/>
          <w:szCs w:val="22"/>
        </w:rPr>
        <w:t xml:space="preserve">- </w:t>
      </w:r>
      <w:r w:rsidRPr="008F5527">
        <w:rPr>
          <w:rStyle w:val="changes"/>
          <w:sz w:val="22"/>
          <w:szCs w:val="22"/>
        </w:rPr>
        <w:t xml:space="preserve">члени </w:t>
      </w:r>
      <w:proofErr w:type="spellStart"/>
      <w:r w:rsidRPr="008F5527">
        <w:rPr>
          <w:rStyle w:val="changes"/>
          <w:sz w:val="22"/>
          <w:szCs w:val="22"/>
        </w:rPr>
        <w:t>сім’ї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фізичної</w:t>
      </w:r>
      <w:proofErr w:type="spellEnd"/>
      <w:r w:rsidRPr="008F5527">
        <w:rPr>
          <w:rStyle w:val="changes"/>
          <w:sz w:val="22"/>
          <w:szCs w:val="22"/>
        </w:rPr>
        <w:t xml:space="preserve"> особи </w:t>
      </w:r>
      <w:proofErr w:type="spellStart"/>
      <w:r w:rsidRPr="008F5527">
        <w:rPr>
          <w:rStyle w:val="changes"/>
          <w:sz w:val="22"/>
          <w:szCs w:val="22"/>
        </w:rPr>
        <w:t>першого</w:t>
      </w:r>
      <w:proofErr w:type="spellEnd"/>
      <w:r w:rsidRPr="008F5527">
        <w:rPr>
          <w:rStyle w:val="changes"/>
          <w:sz w:val="22"/>
          <w:szCs w:val="22"/>
        </w:rPr>
        <w:t xml:space="preserve"> та/</w:t>
      </w:r>
      <w:proofErr w:type="spellStart"/>
      <w:r w:rsidRPr="008F5527">
        <w:rPr>
          <w:rStyle w:val="changes"/>
          <w:sz w:val="22"/>
          <w:szCs w:val="22"/>
        </w:rPr>
        <w:t>або</w:t>
      </w:r>
      <w:proofErr w:type="spellEnd"/>
      <w:r w:rsidRPr="008F5527">
        <w:rPr>
          <w:rStyle w:val="changes"/>
          <w:sz w:val="22"/>
          <w:szCs w:val="22"/>
        </w:rPr>
        <w:t xml:space="preserve"> другого </w:t>
      </w:r>
      <w:proofErr w:type="spellStart"/>
      <w:r w:rsidRPr="008F5527">
        <w:rPr>
          <w:rStyle w:val="changes"/>
          <w:sz w:val="22"/>
          <w:szCs w:val="22"/>
        </w:rPr>
        <w:t>ступеня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споріднення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які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тимчасово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розміщуються</w:t>
      </w:r>
      <w:proofErr w:type="spellEnd"/>
      <w:r w:rsidRPr="008F5527">
        <w:rPr>
          <w:rStyle w:val="changes"/>
          <w:sz w:val="22"/>
          <w:szCs w:val="22"/>
        </w:rPr>
        <w:t xml:space="preserve"> такою </w:t>
      </w:r>
      <w:proofErr w:type="spellStart"/>
      <w:r w:rsidRPr="008F5527">
        <w:rPr>
          <w:rStyle w:val="changes"/>
          <w:sz w:val="22"/>
          <w:szCs w:val="22"/>
        </w:rPr>
        <w:t>фізичною</w:t>
      </w:r>
      <w:proofErr w:type="spellEnd"/>
      <w:r w:rsidRPr="008F5527">
        <w:rPr>
          <w:rStyle w:val="changes"/>
          <w:sz w:val="22"/>
          <w:szCs w:val="22"/>
        </w:rPr>
        <w:t xml:space="preserve"> особою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</w:t>
      </w:r>
      <w:proofErr w:type="gramStart"/>
      <w:r w:rsidRPr="008F5527">
        <w:rPr>
          <w:rStyle w:val="changes"/>
          <w:sz w:val="22"/>
          <w:szCs w:val="22"/>
        </w:rPr>
        <w:t>вл</w:t>
      </w:r>
      <w:proofErr w:type="gramEnd"/>
      <w:r w:rsidRPr="008F5527">
        <w:rPr>
          <w:rStyle w:val="changes"/>
          <w:sz w:val="22"/>
          <w:szCs w:val="22"/>
        </w:rPr>
        <w:t>і</w:t>
      </w:r>
      <w:proofErr w:type="spellEnd"/>
      <w:r w:rsidRPr="008F5527">
        <w:rPr>
          <w:rStyle w:val="changes"/>
          <w:sz w:val="22"/>
          <w:szCs w:val="22"/>
        </w:rPr>
        <w:t xml:space="preserve">), </w:t>
      </w:r>
      <w:proofErr w:type="spellStart"/>
      <w:r w:rsidRPr="008F5527">
        <w:rPr>
          <w:rStyle w:val="changes"/>
          <w:sz w:val="22"/>
          <w:szCs w:val="22"/>
        </w:rPr>
        <w:t>що</w:t>
      </w:r>
      <w:proofErr w:type="spellEnd"/>
      <w:r w:rsidRPr="008F5527">
        <w:rPr>
          <w:rStyle w:val="changes"/>
          <w:sz w:val="22"/>
          <w:szCs w:val="22"/>
        </w:rPr>
        <w:t xml:space="preserve"> належать </w:t>
      </w:r>
      <w:proofErr w:type="spellStart"/>
      <w:r w:rsidRPr="008F5527">
        <w:rPr>
          <w:rStyle w:val="changes"/>
          <w:sz w:val="22"/>
          <w:szCs w:val="22"/>
        </w:rPr>
        <w:t>їй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праві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власності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або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праві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користування</w:t>
      </w:r>
      <w:proofErr w:type="spellEnd"/>
      <w:r w:rsidRPr="008F5527">
        <w:rPr>
          <w:rStyle w:val="changes"/>
          <w:sz w:val="22"/>
          <w:szCs w:val="22"/>
        </w:rPr>
        <w:t xml:space="preserve"> за договором найму.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lastRenderedPageBreak/>
        <w:t xml:space="preserve">Ставка </w:t>
      </w:r>
      <w:r w:rsidRPr="008F5527">
        <w:rPr>
          <w:sz w:val="22"/>
          <w:szCs w:val="22"/>
          <w:lang w:val="uk-UA"/>
        </w:rPr>
        <w:t xml:space="preserve">туристичного збору визначається рішенням місцевої ради </w:t>
      </w:r>
      <w:r w:rsidRPr="008F5527">
        <w:rPr>
          <w:rStyle w:val="changes"/>
          <w:sz w:val="22"/>
          <w:szCs w:val="22"/>
        </w:rPr>
        <w:t xml:space="preserve">за </w:t>
      </w:r>
      <w:proofErr w:type="spellStart"/>
      <w:r w:rsidRPr="008F5527">
        <w:rPr>
          <w:rStyle w:val="changes"/>
          <w:sz w:val="22"/>
          <w:szCs w:val="22"/>
        </w:rPr>
        <w:t>кожну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добу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</w:t>
      </w:r>
      <w:proofErr w:type="spellEnd"/>
      <w:r w:rsidRPr="008F5527">
        <w:rPr>
          <w:rStyle w:val="changes"/>
          <w:sz w:val="22"/>
          <w:szCs w:val="22"/>
        </w:rPr>
        <w:t xml:space="preserve"> особи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 xml:space="preserve">), у </w:t>
      </w:r>
      <w:proofErr w:type="spellStart"/>
      <w:r w:rsidRPr="008F5527">
        <w:rPr>
          <w:rStyle w:val="changes"/>
          <w:sz w:val="22"/>
          <w:szCs w:val="22"/>
        </w:rPr>
        <w:t>розмірі</w:t>
      </w:r>
      <w:proofErr w:type="spellEnd"/>
      <w:r w:rsidRPr="008F5527">
        <w:rPr>
          <w:rStyle w:val="changes"/>
          <w:sz w:val="22"/>
          <w:szCs w:val="22"/>
        </w:rPr>
        <w:t xml:space="preserve"> до 0,5 </w:t>
      </w:r>
      <w:proofErr w:type="spellStart"/>
      <w:r w:rsidRPr="008F5527">
        <w:rPr>
          <w:rStyle w:val="changes"/>
          <w:sz w:val="22"/>
          <w:szCs w:val="22"/>
        </w:rPr>
        <w:t>відсотка</w:t>
      </w:r>
      <w:proofErr w:type="spellEnd"/>
      <w:r w:rsidRPr="008F5527">
        <w:rPr>
          <w:rStyle w:val="changes"/>
          <w:sz w:val="22"/>
          <w:szCs w:val="22"/>
        </w:rPr>
        <w:t xml:space="preserve"> — для </w:t>
      </w:r>
      <w:proofErr w:type="spellStart"/>
      <w:r w:rsidRPr="008F5527">
        <w:rPr>
          <w:rStyle w:val="changes"/>
          <w:sz w:val="22"/>
          <w:szCs w:val="22"/>
        </w:rPr>
        <w:t>внутрішнього</w:t>
      </w:r>
      <w:proofErr w:type="spellEnd"/>
      <w:r w:rsidRPr="008F5527">
        <w:rPr>
          <w:rStyle w:val="changes"/>
          <w:sz w:val="22"/>
          <w:szCs w:val="22"/>
        </w:rPr>
        <w:t xml:space="preserve"> туризму та до 5 </w:t>
      </w:r>
      <w:proofErr w:type="spellStart"/>
      <w:r w:rsidRPr="008F5527">
        <w:rPr>
          <w:rStyle w:val="changes"/>
          <w:sz w:val="22"/>
          <w:szCs w:val="22"/>
        </w:rPr>
        <w:t>відсотків</w:t>
      </w:r>
      <w:proofErr w:type="spellEnd"/>
      <w:r w:rsidRPr="008F5527">
        <w:rPr>
          <w:rStyle w:val="changes"/>
          <w:sz w:val="22"/>
          <w:szCs w:val="22"/>
        </w:rPr>
        <w:t xml:space="preserve"> - для </w:t>
      </w:r>
      <w:proofErr w:type="spellStart"/>
      <w:r w:rsidRPr="008F5527">
        <w:rPr>
          <w:rStyle w:val="changes"/>
          <w:sz w:val="22"/>
          <w:szCs w:val="22"/>
        </w:rPr>
        <w:t>в’їзного</w:t>
      </w:r>
      <w:proofErr w:type="spellEnd"/>
      <w:r w:rsidRPr="008F5527">
        <w:rPr>
          <w:rStyle w:val="changes"/>
          <w:sz w:val="22"/>
          <w:szCs w:val="22"/>
        </w:rPr>
        <w:t xml:space="preserve"> туризму </w:t>
      </w:r>
      <w:proofErr w:type="spellStart"/>
      <w:r w:rsidRPr="008F5527">
        <w:rPr>
          <w:rStyle w:val="changes"/>
          <w:sz w:val="22"/>
          <w:szCs w:val="22"/>
        </w:rPr>
        <w:t>від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мінімальної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заробітної</w:t>
      </w:r>
      <w:proofErr w:type="spellEnd"/>
      <w:r w:rsidRPr="008F5527">
        <w:rPr>
          <w:rStyle w:val="changes"/>
          <w:sz w:val="22"/>
          <w:szCs w:val="22"/>
        </w:rPr>
        <w:t xml:space="preserve"> плати, </w:t>
      </w:r>
      <w:proofErr w:type="spellStart"/>
      <w:r w:rsidRPr="008F5527">
        <w:rPr>
          <w:rStyle w:val="changes"/>
          <w:sz w:val="22"/>
          <w:szCs w:val="22"/>
        </w:rPr>
        <w:t>встановленої</w:t>
      </w:r>
      <w:proofErr w:type="spellEnd"/>
      <w:r w:rsidRPr="008F5527">
        <w:rPr>
          <w:rStyle w:val="changes"/>
          <w:sz w:val="22"/>
          <w:szCs w:val="22"/>
        </w:rPr>
        <w:t xml:space="preserve"> законом на 1 </w:t>
      </w:r>
      <w:proofErr w:type="spellStart"/>
      <w:r w:rsidRPr="008F5527">
        <w:rPr>
          <w:rStyle w:val="changes"/>
          <w:sz w:val="22"/>
          <w:szCs w:val="22"/>
        </w:rPr>
        <w:t>січня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звітного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податкового</w:t>
      </w:r>
      <w:proofErr w:type="spellEnd"/>
      <w:r w:rsidRPr="008F5527">
        <w:rPr>
          <w:rStyle w:val="changes"/>
          <w:sz w:val="22"/>
          <w:szCs w:val="22"/>
        </w:rPr>
        <w:t>) року.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b/>
          <w:sz w:val="22"/>
          <w:szCs w:val="22"/>
          <w:lang w:val="uk-UA"/>
        </w:rPr>
        <w:t>Базою справляння</w:t>
      </w:r>
      <w:r w:rsidRPr="008F5527">
        <w:rPr>
          <w:sz w:val="22"/>
          <w:szCs w:val="22"/>
          <w:lang w:val="uk-UA"/>
        </w:rPr>
        <w:t xml:space="preserve"> </w:t>
      </w:r>
      <w:r w:rsidRPr="008F5527">
        <w:rPr>
          <w:rStyle w:val="changes"/>
          <w:sz w:val="22"/>
          <w:szCs w:val="22"/>
        </w:rPr>
        <w:t xml:space="preserve">є </w:t>
      </w:r>
      <w:proofErr w:type="spellStart"/>
      <w:r w:rsidRPr="008F5527">
        <w:rPr>
          <w:rStyle w:val="changes"/>
          <w:sz w:val="22"/>
          <w:szCs w:val="22"/>
        </w:rPr>
        <w:t>загальна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кількість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діб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</w:t>
      </w:r>
      <w:proofErr w:type="spellEnd"/>
      <w:r w:rsidRPr="008F5527">
        <w:rPr>
          <w:rStyle w:val="changes"/>
          <w:sz w:val="22"/>
          <w:szCs w:val="22"/>
        </w:rPr>
        <w:t xml:space="preserve">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>)</w:t>
      </w:r>
      <w:r w:rsidRPr="008F5527">
        <w:rPr>
          <w:sz w:val="22"/>
          <w:szCs w:val="22"/>
          <w:lang w:val="uk-UA"/>
        </w:rPr>
        <w:t xml:space="preserve">. 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</w:rPr>
      </w:pPr>
      <w:r w:rsidRPr="008F5527">
        <w:rPr>
          <w:rStyle w:val="changes"/>
          <w:sz w:val="22"/>
          <w:szCs w:val="22"/>
          <w:lang w:val="uk-UA"/>
        </w:rPr>
        <w:t>С</w:t>
      </w:r>
      <w:proofErr w:type="spellStart"/>
      <w:r w:rsidRPr="008F5527">
        <w:rPr>
          <w:rStyle w:val="changes"/>
          <w:sz w:val="22"/>
          <w:szCs w:val="22"/>
        </w:rPr>
        <w:t>правляння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може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здійснюватися</w:t>
      </w:r>
      <w:proofErr w:type="spellEnd"/>
      <w:r w:rsidRPr="008F5527">
        <w:rPr>
          <w:rStyle w:val="changes"/>
          <w:sz w:val="22"/>
          <w:szCs w:val="22"/>
        </w:rPr>
        <w:t xml:space="preserve"> з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</w:t>
      </w:r>
      <w:proofErr w:type="spellEnd"/>
      <w:r w:rsidRPr="008F5527">
        <w:rPr>
          <w:rStyle w:val="changes"/>
          <w:sz w:val="22"/>
          <w:szCs w:val="22"/>
        </w:rPr>
        <w:t xml:space="preserve"> у таких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>)</w:t>
      </w:r>
      <w:r w:rsidRPr="008F5527">
        <w:rPr>
          <w:rStyle w:val="changes"/>
          <w:sz w:val="22"/>
          <w:szCs w:val="22"/>
          <w:lang w:val="uk-UA"/>
        </w:rPr>
        <w:t>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F5527">
        <w:rPr>
          <w:rStyle w:val="changes"/>
          <w:sz w:val="22"/>
          <w:szCs w:val="22"/>
          <w:lang w:val="uk-UA"/>
        </w:rPr>
        <w:t>-</w:t>
      </w:r>
      <w:r w:rsidRPr="008F5527">
        <w:rPr>
          <w:sz w:val="22"/>
          <w:szCs w:val="22"/>
          <w:lang w:val="uk-UA"/>
        </w:rPr>
        <w:t xml:space="preserve"> </w:t>
      </w:r>
      <w:r w:rsidRPr="008F5527">
        <w:rPr>
          <w:rStyle w:val="changes"/>
          <w:sz w:val="22"/>
          <w:szCs w:val="22"/>
          <w:lang w:val="uk-UA"/>
        </w:rPr>
        <w:t xml:space="preserve"> готелі, кемпінги, мотелі, гуртожитки для приїжджих, </w:t>
      </w:r>
      <w:proofErr w:type="spellStart"/>
      <w:r w:rsidRPr="008F5527">
        <w:rPr>
          <w:rStyle w:val="changes"/>
          <w:sz w:val="22"/>
          <w:szCs w:val="22"/>
          <w:lang w:val="uk-UA"/>
        </w:rPr>
        <w:t>хостели</w:t>
      </w:r>
      <w:proofErr w:type="spellEnd"/>
      <w:r w:rsidRPr="008F5527">
        <w:rPr>
          <w:rStyle w:val="changes"/>
          <w:sz w:val="22"/>
          <w:szCs w:val="22"/>
          <w:lang w:val="uk-UA"/>
        </w:rPr>
        <w:t>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>-</w:t>
      </w:r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житловий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будинок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прибудова</w:t>
      </w:r>
      <w:proofErr w:type="spellEnd"/>
      <w:r w:rsidRPr="008F5527">
        <w:rPr>
          <w:rStyle w:val="changes"/>
          <w:sz w:val="22"/>
          <w:szCs w:val="22"/>
        </w:rPr>
        <w:t xml:space="preserve"> до </w:t>
      </w:r>
      <w:proofErr w:type="spellStart"/>
      <w:r w:rsidRPr="008F5527">
        <w:rPr>
          <w:rStyle w:val="changes"/>
          <w:sz w:val="22"/>
          <w:szCs w:val="22"/>
        </w:rPr>
        <w:t>житлового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будинку</w:t>
      </w:r>
      <w:proofErr w:type="spellEnd"/>
      <w:r w:rsidRPr="008F5527">
        <w:rPr>
          <w:rStyle w:val="changes"/>
          <w:sz w:val="22"/>
          <w:szCs w:val="22"/>
        </w:rPr>
        <w:t xml:space="preserve">, квартира, </w:t>
      </w:r>
      <w:proofErr w:type="spellStart"/>
      <w:r w:rsidRPr="008F5527">
        <w:rPr>
          <w:rStyle w:val="changes"/>
          <w:sz w:val="22"/>
          <w:szCs w:val="22"/>
        </w:rPr>
        <w:t>котедж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кімната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садовий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будинок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дачний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будинок</w:t>
      </w:r>
      <w:proofErr w:type="spellEnd"/>
      <w:r w:rsidRPr="008F5527">
        <w:rPr>
          <w:rStyle w:val="changes"/>
          <w:sz w:val="22"/>
          <w:szCs w:val="22"/>
        </w:rPr>
        <w:t>, будь-</w:t>
      </w:r>
      <w:proofErr w:type="spellStart"/>
      <w:r w:rsidRPr="008F5527">
        <w:rPr>
          <w:rStyle w:val="changes"/>
          <w:sz w:val="22"/>
          <w:szCs w:val="22"/>
        </w:rPr>
        <w:t>які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інші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об’єкти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що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використовуються</w:t>
      </w:r>
      <w:proofErr w:type="spellEnd"/>
      <w:r w:rsidRPr="008F5527">
        <w:rPr>
          <w:rStyle w:val="changes"/>
          <w:sz w:val="22"/>
          <w:szCs w:val="22"/>
        </w:rPr>
        <w:t xml:space="preserve"> для </w:t>
      </w:r>
      <w:proofErr w:type="spellStart"/>
      <w:r w:rsidRPr="008F5527">
        <w:rPr>
          <w:rStyle w:val="changes"/>
          <w:sz w:val="22"/>
          <w:szCs w:val="22"/>
        </w:rPr>
        <w:t>тимчасового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ночівлі</w:t>
      </w:r>
      <w:proofErr w:type="spellEnd"/>
      <w:r w:rsidRPr="008F5527">
        <w:rPr>
          <w:rStyle w:val="changes"/>
          <w:sz w:val="22"/>
          <w:szCs w:val="22"/>
        </w:rPr>
        <w:t>).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16"/>
          <w:szCs w:val="16"/>
          <w:lang w:val="uk-UA"/>
        </w:rPr>
      </w:pP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8F5527">
        <w:rPr>
          <w:sz w:val="22"/>
          <w:szCs w:val="22"/>
          <w:lang w:val="uk-UA"/>
        </w:rPr>
        <w:t xml:space="preserve">Справляння туристичного збору здійснюють </w:t>
      </w:r>
      <w:r w:rsidRPr="008F5527">
        <w:rPr>
          <w:b/>
          <w:sz w:val="22"/>
          <w:szCs w:val="22"/>
          <w:lang w:val="uk-UA"/>
        </w:rPr>
        <w:t>податкові агенти: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>- юридичні особи, філії, відділення, інші відокремлені підрозділи юридичних, фізичні особи — підприємці, які надають послуги з тимчасового розміщення осіб у місцях проживання;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 xml:space="preserve">- </w:t>
      </w:r>
      <w:proofErr w:type="spellStart"/>
      <w:r w:rsidRPr="008F5527">
        <w:rPr>
          <w:rStyle w:val="changes"/>
          <w:sz w:val="22"/>
          <w:szCs w:val="22"/>
          <w:lang w:val="uk-UA"/>
        </w:rPr>
        <w:t>квартирно</w:t>
      </w:r>
      <w:proofErr w:type="spellEnd"/>
      <w:r w:rsidRPr="008F5527">
        <w:rPr>
          <w:rStyle w:val="changes"/>
          <w:sz w:val="22"/>
          <w:szCs w:val="22"/>
          <w:lang w:val="uk-UA"/>
        </w:rPr>
        <w:t>-посередницькі організації, які направляють неорганізованих осіб з метою їх тимчасового розміщення у місцях проживання (ночівлі), що належать фізичним особам на праві власності або на праві користування за договором найму;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t>- юридичні особи, які уповноважуються місцевою радою справляти збір на умовах договору.</w:t>
      </w: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  <w:lang w:val="uk-UA"/>
        </w:rPr>
        <w:lastRenderedPageBreak/>
        <w:t xml:space="preserve">Перелік податкових агентів та інформація про них </w:t>
      </w:r>
      <w:r w:rsidRPr="008F5527">
        <w:rPr>
          <w:rStyle w:val="changes"/>
          <w:b/>
          <w:sz w:val="22"/>
          <w:szCs w:val="22"/>
          <w:lang w:val="uk-UA"/>
        </w:rPr>
        <w:t>розміщуються та оприлюднюються на офіційному веб-сайті</w:t>
      </w:r>
      <w:r w:rsidRPr="008F5527">
        <w:rPr>
          <w:rStyle w:val="changes"/>
          <w:sz w:val="22"/>
          <w:szCs w:val="22"/>
          <w:lang w:val="uk-UA"/>
        </w:rPr>
        <w:t xml:space="preserve"> сільської, селищної, міської ради або ради об’єднаної територіальної громади, що створена згідно із законом та перспективним планом формування територій громад.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proofErr w:type="spellStart"/>
      <w:r w:rsidRPr="008F5527">
        <w:rPr>
          <w:rStyle w:val="changes"/>
          <w:sz w:val="22"/>
          <w:szCs w:val="22"/>
        </w:rPr>
        <w:t>Платники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сплачують</w:t>
      </w:r>
      <w:proofErr w:type="spellEnd"/>
      <w:r w:rsidRPr="008F5527">
        <w:rPr>
          <w:rStyle w:val="changes"/>
          <w:sz w:val="22"/>
          <w:szCs w:val="22"/>
        </w:rPr>
        <w:t xml:space="preserve"> суму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авансовим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внеском</w:t>
      </w:r>
      <w:proofErr w:type="spellEnd"/>
      <w:r w:rsidRPr="008F5527">
        <w:rPr>
          <w:rStyle w:val="changes"/>
          <w:sz w:val="22"/>
          <w:szCs w:val="22"/>
        </w:rPr>
        <w:t xml:space="preserve"> перед </w:t>
      </w:r>
      <w:proofErr w:type="spellStart"/>
      <w:r w:rsidRPr="008F5527">
        <w:rPr>
          <w:rStyle w:val="changes"/>
          <w:sz w:val="22"/>
          <w:szCs w:val="22"/>
        </w:rPr>
        <w:t>тимчасовим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розміщенням</w:t>
      </w:r>
      <w:proofErr w:type="spellEnd"/>
      <w:r w:rsidRPr="008F5527">
        <w:rPr>
          <w:rStyle w:val="changes"/>
          <w:sz w:val="22"/>
          <w:szCs w:val="22"/>
        </w:rPr>
        <w:t xml:space="preserve"> у </w:t>
      </w:r>
      <w:proofErr w:type="spellStart"/>
      <w:r w:rsidRPr="008F5527">
        <w:rPr>
          <w:rStyle w:val="changes"/>
          <w:sz w:val="22"/>
          <w:szCs w:val="22"/>
        </w:rPr>
        <w:t>місцях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проживання</w:t>
      </w:r>
      <w:proofErr w:type="spellEnd"/>
      <w:r w:rsidRPr="008F5527">
        <w:rPr>
          <w:rStyle w:val="changes"/>
          <w:sz w:val="22"/>
          <w:szCs w:val="22"/>
        </w:rPr>
        <w:t xml:space="preserve"> (</w:t>
      </w:r>
      <w:proofErr w:type="spellStart"/>
      <w:r w:rsidRPr="008F5527">
        <w:rPr>
          <w:rStyle w:val="changes"/>
          <w:sz w:val="22"/>
          <w:szCs w:val="22"/>
        </w:rPr>
        <w:t>ночі</w:t>
      </w:r>
      <w:proofErr w:type="gramStart"/>
      <w:r w:rsidRPr="008F5527">
        <w:rPr>
          <w:rStyle w:val="changes"/>
          <w:sz w:val="22"/>
          <w:szCs w:val="22"/>
        </w:rPr>
        <w:t>вл</w:t>
      </w:r>
      <w:proofErr w:type="gramEnd"/>
      <w:r w:rsidRPr="008F5527">
        <w:rPr>
          <w:rStyle w:val="changes"/>
          <w:sz w:val="22"/>
          <w:szCs w:val="22"/>
        </w:rPr>
        <w:t>і</w:t>
      </w:r>
      <w:proofErr w:type="spellEnd"/>
      <w:r w:rsidRPr="008F5527">
        <w:rPr>
          <w:rStyle w:val="changes"/>
          <w:sz w:val="22"/>
          <w:szCs w:val="22"/>
        </w:rPr>
        <w:t xml:space="preserve">) </w:t>
      </w:r>
      <w:proofErr w:type="spellStart"/>
      <w:r w:rsidRPr="008F5527">
        <w:rPr>
          <w:rStyle w:val="changes"/>
          <w:sz w:val="22"/>
          <w:szCs w:val="22"/>
        </w:rPr>
        <w:t>податковим</w:t>
      </w:r>
      <w:proofErr w:type="spellEnd"/>
      <w:r w:rsidRPr="008F5527">
        <w:rPr>
          <w:rStyle w:val="changes"/>
          <w:sz w:val="22"/>
          <w:szCs w:val="22"/>
        </w:rPr>
        <w:t xml:space="preserve"> агентам</w:t>
      </w:r>
      <w:r w:rsidRPr="008F5527">
        <w:rPr>
          <w:rStyle w:val="changes"/>
          <w:sz w:val="22"/>
          <w:szCs w:val="22"/>
          <w:lang w:val="uk-UA"/>
        </w:rPr>
        <w:t>. Ро</w:t>
      </w:r>
      <w:proofErr w:type="spellStart"/>
      <w:r w:rsidRPr="008F5527">
        <w:rPr>
          <w:rStyle w:val="changes"/>
          <w:sz w:val="22"/>
          <w:szCs w:val="22"/>
        </w:rPr>
        <w:t>зміщення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платника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r w:rsidRPr="008F5527">
        <w:rPr>
          <w:rStyle w:val="changes"/>
          <w:sz w:val="22"/>
          <w:szCs w:val="22"/>
          <w:lang w:val="uk-UA"/>
        </w:rPr>
        <w:t xml:space="preserve">проводиться </w:t>
      </w:r>
      <w:proofErr w:type="spellStart"/>
      <w:r w:rsidRPr="008F5527">
        <w:rPr>
          <w:rStyle w:val="changes"/>
          <w:b/>
          <w:sz w:val="22"/>
          <w:szCs w:val="22"/>
        </w:rPr>
        <w:t>виключно</w:t>
      </w:r>
      <w:proofErr w:type="spellEnd"/>
      <w:r w:rsidRPr="008F5527">
        <w:rPr>
          <w:rStyle w:val="changes"/>
          <w:b/>
          <w:sz w:val="22"/>
          <w:szCs w:val="22"/>
        </w:rPr>
        <w:t xml:space="preserve"> за </w:t>
      </w:r>
      <w:proofErr w:type="spellStart"/>
      <w:r w:rsidRPr="008F5527">
        <w:rPr>
          <w:rStyle w:val="changes"/>
          <w:b/>
          <w:sz w:val="22"/>
          <w:szCs w:val="22"/>
        </w:rPr>
        <w:t>наявності</w:t>
      </w:r>
      <w:proofErr w:type="spellEnd"/>
      <w:r w:rsidRPr="008F5527">
        <w:rPr>
          <w:rStyle w:val="changes"/>
          <w:b/>
          <w:sz w:val="22"/>
          <w:szCs w:val="22"/>
        </w:rPr>
        <w:t xml:space="preserve"> документа</w:t>
      </w:r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що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підтверджує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сплату</w:t>
      </w:r>
      <w:proofErr w:type="spellEnd"/>
      <w:r w:rsidRPr="008F5527">
        <w:rPr>
          <w:rStyle w:val="changes"/>
          <w:sz w:val="22"/>
          <w:szCs w:val="22"/>
        </w:rPr>
        <w:t xml:space="preserve"> ним </w:t>
      </w:r>
      <w:proofErr w:type="spellStart"/>
      <w:r w:rsidRPr="008F5527">
        <w:rPr>
          <w:rStyle w:val="changes"/>
          <w:sz w:val="22"/>
          <w:szCs w:val="22"/>
        </w:rPr>
        <w:t>туристичного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  <w:lang w:val="uk-UA"/>
        </w:rPr>
        <w:t>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</w:rPr>
        <w:t xml:space="preserve">За один і той </w:t>
      </w:r>
      <w:proofErr w:type="spellStart"/>
      <w:r w:rsidRPr="008F5527">
        <w:rPr>
          <w:rStyle w:val="changes"/>
          <w:sz w:val="22"/>
          <w:szCs w:val="22"/>
        </w:rPr>
        <w:t>самий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період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перебування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платника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на </w:t>
      </w:r>
      <w:proofErr w:type="spellStart"/>
      <w:r w:rsidRPr="008F5527">
        <w:rPr>
          <w:rStyle w:val="changes"/>
          <w:sz w:val="22"/>
          <w:szCs w:val="22"/>
        </w:rPr>
        <w:t>території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однієї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proofErr w:type="gramStart"/>
      <w:r w:rsidRPr="008F5527">
        <w:rPr>
          <w:rStyle w:val="changes"/>
          <w:sz w:val="22"/>
          <w:szCs w:val="22"/>
        </w:rPr>
        <w:t>адм</w:t>
      </w:r>
      <w:proofErr w:type="gramEnd"/>
      <w:r w:rsidRPr="008F5527">
        <w:rPr>
          <w:rStyle w:val="changes"/>
          <w:sz w:val="22"/>
          <w:szCs w:val="22"/>
        </w:rPr>
        <w:t>іністративно-територіальної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одиниці</w:t>
      </w:r>
      <w:proofErr w:type="spellEnd"/>
      <w:r w:rsidRPr="008F5527">
        <w:rPr>
          <w:rStyle w:val="changes"/>
          <w:sz w:val="22"/>
          <w:szCs w:val="22"/>
        </w:rPr>
        <w:t xml:space="preserve">, на </w:t>
      </w:r>
      <w:proofErr w:type="spellStart"/>
      <w:r w:rsidRPr="008F5527">
        <w:rPr>
          <w:rStyle w:val="changes"/>
          <w:sz w:val="22"/>
          <w:szCs w:val="22"/>
        </w:rPr>
        <w:t>якій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встановлено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туристичний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збір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повторне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справляння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вже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сплаченого</w:t>
      </w:r>
      <w:proofErr w:type="spellEnd"/>
      <w:r w:rsidRPr="008F5527">
        <w:rPr>
          <w:rStyle w:val="changes"/>
          <w:sz w:val="22"/>
          <w:szCs w:val="22"/>
        </w:rPr>
        <w:t xml:space="preserve"> таким </w:t>
      </w:r>
      <w:proofErr w:type="spellStart"/>
      <w:r w:rsidRPr="008F5527">
        <w:rPr>
          <w:rStyle w:val="changes"/>
          <w:sz w:val="22"/>
          <w:szCs w:val="22"/>
        </w:rPr>
        <w:t>платником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, не </w:t>
      </w:r>
      <w:proofErr w:type="spellStart"/>
      <w:r w:rsidRPr="008F5527">
        <w:rPr>
          <w:rStyle w:val="changes"/>
          <w:sz w:val="22"/>
          <w:szCs w:val="22"/>
        </w:rPr>
        <w:t>допускається</w:t>
      </w:r>
      <w:proofErr w:type="spellEnd"/>
      <w:r w:rsidRPr="008F5527">
        <w:rPr>
          <w:rStyle w:val="changes"/>
          <w:sz w:val="22"/>
          <w:szCs w:val="22"/>
        </w:rPr>
        <w:t>.</w:t>
      </w: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8F5527" w:rsidRPr="008F5527" w:rsidRDefault="008F5527" w:rsidP="008F5527">
      <w:pPr>
        <w:pStyle w:val="a3"/>
        <w:spacing w:before="0" w:beforeAutospacing="0" w:after="0" w:afterAutospacing="0"/>
        <w:jc w:val="both"/>
        <w:rPr>
          <w:rStyle w:val="changes"/>
          <w:sz w:val="22"/>
          <w:szCs w:val="22"/>
          <w:lang w:val="uk-UA"/>
        </w:rPr>
      </w:pPr>
      <w:r w:rsidRPr="008F5527">
        <w:rPr>
          <w:rStyle w:val="changes"/>
          <w:sz w:val="22"/>
          <w:szCs w:val="22"/>
        </w:rPr>
        <w:t xml:space="preserve">У </w:t>
      </w:r>
      <w:proofErr w:type="spellStart"/>
      <w:r w:rsidRPr="008F5527">
        <w:rPr>
          <w:rStyle w:val="changes"/>
          <w:sz w:val="22"/>
          <w:szCs w:val="22"/>
        </w:rPr>
        <w:t>разі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дострокового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залишення</w:t>
      </w:r>
      <w:proofErr w:type="spellEnd"/>
      <w:r w:rsidRPr="008F5527">
        <w:rPr>
          <w:rStyle w:val="changes"/>
          <w:sz w:val="22"/>
          <w:szCs w:val="22"/>
        </w:rPr>
        <w:t xml:space="preserve"> особою, яка </w:t>
      </w:r>
      <w:proofErr w:type="spellStart"/>
      <w:r w:rsidRPr="008F5527">
        <w:rPr>
          <w:rStyle w:val="changes"/>
          <w:sz w:val="22"/>
          <w:szCs w:val="22"/>
        </w:rPr>
        <w:t>сплатила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туристичний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</w:t>
      </w:r>
      <w:proofErr w:type="gramStart"/>
      <w:r w:rsidRPr="008F5527">
        <w:rPr>
          <w:rStyle w:val="changes"/>
          <w:sz w:val="22"/>
          <w:szCs w:val="22"/>
        </w:rPr>
        <w:t>р</w:t>
      </w:r>
      <w:proofErr w:type="spellEnd"/>
      <w:proofErr w:type="gramEnd"/>
      <w:r w:rsidRPr="008F5527">
        <w:rPr>
          <w:rStyle w:val="changes"/>
          <w:sz w:val="22"/>
          <w:szCs w:val="22"/>
        </w:rPr>
        <w:t xml:space="preserve">, </w:t>
      </w:r>
      <w:proofErr w:type="spellStart"/>
      <w:r w:rsidRPr="008F5527">
        <w:rPr>
          <w:rStyle w:val="changes"/>
          <w:sz w:val="22"/>
          <w:szCs w:val="22"/>
        </w:rPr>
        <w:t>території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адміністративно-територіальної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одиниці</w:t>
      </w:r>
      <w:proofErr w:type="spellEnd"/>
      <w:r w:rsidRPr="008F5527">
        <w:rPr>
          <w:rStyle w:val="changes"/>
          <w:sz w:val="22"/>
          <w:szCs w:val="22"/>
        </w:rPr>
        <w:t xml:space="preserve">, на </w:t>
      </w:r>
      <w:proofErr w:type="spellStart"/>
      <w:r w:rsidRPr="008F5527">
        <w:rPr>
          <w:rStyle w:val="changes"/>
          <w:sz w:val="22"/>
          <w:szCs w:val="22"/>
        </w:rPr>
        <w:t>якій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встановлено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туристичний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збір</w:t>
      </w:r>
      <w:proofErr w:type="spellEnd"/>
      <w:r w:rsidRPr="008F5527">
        <w:rPr>
          <w:rStyle w:val="changes"/>
          <w:sz w:val="22"/>
          <w:szCs w:val="22"/>
        </w:rPr>
        <w:t xml:space="preserve">, сума </w:t>
      </w:r>
      <w:proofErr w:type="spellStart"/>
      <w:r w:rsidRPr="008F5527">
        <w:rPr>
          <w:rStyle w:val="changes"/>
          <w:sz w:val="22"/>
          <w:szCs w:val="22"/>
        </w:rPr>
        <w:t>надмірно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сплаченого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збору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підлягає</w:t>
      </w:r>
      <w:proofErr w:type="spellEnd"/>
      <w:r w:rsidRPr="008F5527">
        <w:rPr>
          <w:rStyle w:val="changes"/>
          <w:sz w:val="22"/>
          <w:szCs w:val="22"/>
        </w:rPr>
        <w:t xml:space="preserve"> </w:t>
      </w:r>
      <w:proofErr w:type="spellStart"/>
      <w:r w:rsidRPr="008F5527">
        <w:rPr>
          <w:rStyle w:val="changes"/>
          <w:sz w:val="22"/>
          <w:szCs w:val="22"/>
        </w:rPr>
        <w:t>поверненню</w:t>
      </w:r>
      <w:proofErr w:type="spellEnd"/>
      <w:r w:rsidRPr="008F5527">
        <w:rPr>
          <w:rStyle w:val="changes"/>
          <w:sz w:val="22"/>
          <w:szCs w:val="22"/>
          <w:lang w:val="uk-UA"/>
        </w:rPr>
        <w:t>.</w:t>
      </w: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</w:rPr>
      </w:pPr>
      <w:proofErr w:type="spellStart"/>
      <w:r w:rsidRPr="008F5527">
        <w:rPr>
          <w:rFonts w:ascii="Times New Roman" w:hAnsi="Times New Roman"/>
        </w:rPr>
        <w:t>Податкові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агенти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складають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податкові</w:t>
      </w:r>
      <w:proofErr w:type="spellEnd"/>
      <w:r w:rsidRPr="008F5527">
        <w:rPr>
          <w:rFonts w:ascii="Times New Roman" w:hAnsi="Times New Roman"/>
          <w:b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декларації</w:t>
      </w:r>
      <w:proofErr w:type="spellEnd"/>
      <w:r w:rsidRPr="008F5527">
        <w:rPr>
          <w:rFonts w:ascii="Times New Roman" w:hAnsi="Times New Roman"/>
          <w:b/>
        </w:rPr>
        <w:t xml:space="preserve"> з </w:t>
      </w:r>
      <w:proofErr w:type="spellStart"/>
      <w:r w:rsidRPr="008F5527">
        <w:rPr>
          <w:rFonts w:ascii="Times New Roman" w:hAnsi="Times New Roman"/>
          <w:b/>
        </w:rPr>
        <w:t>туристичного</w:t>
      </w:r>
      <w:proofErr w:type="spellEnd"/>
      <w:r w:rsidRPr="008F5527">
        <w:rPr>
          <w:rFonts w:ascii="Times New Roman" w:hAnsi="Times New Roman"/>
          <w:b/>
        </w:rPr>
        <w:t xml:space="preserve"> </w:t>
      </w:r>
      <w:proofErr w:type="spellStart"/>
      <w:r w:rsidRPr="008F5527">
        <w:rPr>
          <w:rFonts w:ascii="Times New Roman" w:hAnsi="Times New Roman"/>
          <w:b/>
        </w:rPr>
        <w:t>збору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базовий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період</w:t>
      </w:r>
      <w:proofErr w:type="spellEnd"/>
      <w:r w:rsidRPr="008F5527">
        <w:rPr>
          <w:rFonts w:ascii="Times New Roman" w:hAnsi="Times New Roman"/>
        </w:rPr>
        <w:t xml:space="preserve"> - </w:t>
      </w:r>
      <w:proofErr w:type="spellStart"/>
      <w:r w:rsidRPr="008F5527">
        <w:rPr>
          <w:rFonts w:ascii="Times New Roman" w:hAnsi="Times New Roman"/>
        </w:rPr>
        <w:t>звітний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податковий</w:t>
      </w:r>
      <w:proofErr w:type="spellEnd"/>
      <w:r w:rsidRPr="008F5527">
        <w:rPr>
          <w:rFonts w:ascii="Times New Roman" w:hAnsi="Times New Roman"/>
        </w:rPr>
        <w:t xml:space="preserve">) квартал. </w:t>
      </w:r>
    </w:p>
    <w:p w:rsidR="008F5527" w:rsidRDefault="008F5527" w:rsidP="008F5527">
      <w:pPr>
        <w:spacing w:after="0"/>
        <w:jc w:val="both"/>
        <w:rPr>
          <w:rFonts w:ascii="Times New Roman" w:hAnsi="Times New Roman"/>
          <w:lang w:val="uk-UA"/>
        </w:rPr>
      </w:pPr>
      <w:proofErr w:type="spellStart"/>
      <w:r w:rsidRPr="008F5527">
        <w:rPr>
          <w:rFonts w:ascii="Times New Roman" w:hAnsi="Times New Roman"/>
        </w:rPr>
        <w:t>Термін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надання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квартальної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звітності</w:t>
      </w:r>
      <w:proofErr w:type="spellEnd"/>
      <w:r w:rsidRPr="008F5527">
        <w:rPr>
          <w:rFonts w:ascii="Times New Roman" w:hAnsi="Times New Roman"/>
        </w:rPr>
        <w:t xml:space="preserve"> – </w:t>
      </w:r>
      <w:proofErr w:type="spellStart"/>
      <w:r w:rsidRPr="008F5527">
        <w:rPr>
          <w:rFonts w:ascii="Times New Roman" w:hAnsi="Times New Roman"/>
        </w:rPr>
        <w:t>протягом</w:t>
      </w:r>
      <w:proofErr w:type="spellEnd"/>
      <w:r w:rsidRPr="008F5527">
        <w:rPr>
          <w:rFonts w:ascii="Times New Roman" w:hAnsi="Times New Roman"/>
        </w:rPr>
        <w:t xml:space="preserve"> 40 </w:t>
      </w:r>
      <w:proofErr w:type="spellStart"/>
      <w:r w:rsidRPr="008F5527">
        <w:rPr>
          <w:rFonts w:ascii="Times New Roman" w:hAnsi="Times New Roman"/>
        </w:rPr>
        <w:t>календарних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днів</w:t>
      </w:r>
      <w:proofErr w:type="spellEnd"/>
      <w:r w:rsidRPr="008F5527">
        <w:rPr>
          <w:rFonts w:ascii="Times New Roman" w:hAnsi="Times New Roman"/>
        </w:rPr>
        <w:t xml:space="preserve">, </w:t>
      </w:r>
      <w:proofErr w:type="spellStart"/>
      <w:r w:rsidRPr="008F5527">
        <w:rPr>
          <w:rFonts w:ascii="Times New Roman" w:hAnsi="Times New Roman"/>
        </w:rPr>
        <w:t>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настають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останнім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календарним</w:t>
      </w:r>
      <w:proofErr w:type="spellEnd"/>
      <w:r w:rsidRPr="008F5527">
        <w:rPr>
          <w:rFonts w:ascii="Times New Roman" w:hAnsi="Times New Roman"/>
        </w:rPr>
        <w:t xml:space="preserve"> днем </w:t>
      </w:r>
      <w:proofErr w:type="spellStart"/>
      <w:r w:rsidRPr="008F5527">
        <w:rPr>
          <w:rFonts w:ascii="Times New Roman" w:hAnsi="Times New Roman"/>
        </w:rPr>
        <w:t>звітного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податкового</w:t>
      </w:r>
      <w:proofErr w:type="spellEnd"/>
      <w:r w:rsidRPr="008F5527">
        <w:rPr>
          <w:rFonts w:ascii="Times New Roman" w:hAnsi="Times New Roman"/>
        </w:rPr>
        <w:t>) кварталу (п.49.18.2 ПКУ).</w:t>
      </w: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F5527" w:rsidRPr="008F5527" w:rsidRDefault="008F5527" w:rsidP="008F5527">
      <w:pPr>
        <w:spacing w:after="0"/>
        <w:jc w:val="both"/>
        <w:rPr>
          <w:rFonts w:ascii="Times New Roman" w:hAnsi="Times New Roman"/>
        </w:rPr>
      </w:pPr>
      <w:proofErr w:type="spellStart"/>
      <w:r w:rsidRPr="008F5527">
        <w:rPr>
          <w:rFonts w:ascii="Times New Roman" w:hAnsi="Times New Roman"/>
        </w:rPr>
        <w:t>Якщо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останній</w:t>
      </w:r>
      <w:proofErr w:type="spellEnd"/>
      <w:r w:rsidRPr="008F5527">
        <w:rPr>
          <w:rFonts w:ascii="Times New Roman" w:hAnsi="Times New Roman"/>
        </w:rPr>
        <w:t xml:space="preserve"> день строку </w:t>
      </w:r>
      <w:proofErr w:type="spellStart"/>
      <w:r w:rsidRPr="008F5527">
        <w:rPr>
          <w:rFonts w:ascii="Times New Roman" w:hAnsi="Times New Roman"/>
        </w:rPr>
        <w:t>подання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податкової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декларації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припадає</w:t>
      </w:r>
      <w:proofErr w:type="spellEnd"/>
      <w:r w:rsidRPr="008F5527">
        <w:rPr>
          <w:rFonts w:ascii="Times New Roman" w:hAnsi="Times New Roman"/>
        </w:rPr>
        <w:t xml:space="preserve"> на </w:t>
      </w:r>
      <w:proofErr w:type="spellStart"/>
      <w:r w:rsidRPr="008F5527">
        <w:rPr>
          <w:rFonts w:ascii="Times New Roman" w:hAnsi="Times New Roman"/>
        </w:rPr>
        <w:t>вихідний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або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святковий</w:t>
      </w:r>
      <w:proofErr w:type="spellEnd"/>
      <w:r w:rsidRPr="008F5527">
        <w:rPr>
          <w:rFonts w:ascii="Times New Roman" w:hAnsi="Times New Roman"/>
        </w:rPr>
        <w:t xml:space="preserve"> день, то </w:t>
      </w:r>
      <w:proofErr w:type="spellStart"/>
      <w:r w:rsidRPr="008F5527">
        <w:rPr>
          <w:rFonts w:ascii="Times New Roman" w:hAnsi="Times New Roman"/>
        </w:rPr>
        <w:t>останнім</w:t>
      </w:r>
      <w:proofErr w:type="spellEnd"/>
      <w:r w:rsidRPr="008F5527">
        <w:rPr>
          <w:rFonts w:ascii="Times New Roman" w:hAnsi="Times New Roman"/>
        </w:rPr>
        <w:t xml:space="preserve"> днем строку </w:t>
      </w:r>
      <w:proofErr w:type="spellStart"/>
      <w:r w:rsidRPr="008F5527">
        <w:rPr>
          <w:rFonts w:ascii="Times New Roman" w:hAnsi="Times New Roman"/>
        </w:rPr>
        <w:t>вважається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операційний</w:t>
      </w:r>
      <w:proofErr w:type="spellEnd"/>
      <w:r w:rsidRPr="008F5527">
        <w:rPr>
          <w:rFonts w:ascii="Times New Roman" w:hAnsi="Times New Roman"/>
        </w:rPr>
        <w:t xml:space="preserve"> (</w:t>
      </w:r>
      <w:proofErr w:type="spellStart"/>
      <w:r w:rsidRPr="008F5527">
        <w:rPr>
          <w:rFonts w:ascii="Times New Roman" w:hAnsi="Times New Roman"/>
        </w:rPr>
        <w:t>банківський</w:t>
      </w:r>
      <w:proofErr w:type="spellEnd"/>
      <w:r w:rsidRPr="008F5527">
        <w:rPr>
          <w:rFonts w:ascii="Times New Roman" w:hAnsi="Times New Roman"/>
        </w:rPr>
        <w:t xml:space="preserve">) день, </w:t>
      </w:r>
      <w:proofErr w:type="spellStart"/>
      <w:r w:rsidRPr="008F5527">
        <w:rPr>
          <w:rFonts w:ascii="Times New Roman" w:hAnsi="Times New Roman"/>
        </w:rPr>
        <w:t>що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настає</w:t>
      </w:r>
      <w:proofErr w:type="spellEnd"/>
      <w:r w:rsidRPr="008F5527">
        <w:rPr>
          <w:rFonts w:ascii="Times New Roman" w:hAnsi="Times New Roman"/>
        </w:rPr>
        <w:t xml:space="preserve"> за </w:t>
      </w:r>
      <w:proofErr w:type="spellStart"/>
      <w:r w:rsidRPr="008F5527">
        <w:rPr>
          <w:rFonts w:ascii="Times New Roman" w:hAnsi="Times New Roman"/>
        </w:rPr>
        <w:t>вихідним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або</w:t>
      </w:r>
      <w:proofErr w:type="spellEnd"/>
      <w:r w:rsidRPr="008F5527">
        <w:rPr>
          <w:rFonts w:ascii="Times New Roman" w:hAnsi="Times New Roman"/>
        </w:rPr>
        <w:t xml:space="preserve"> </w:t>
      </w:r>
      <w:proofErr w:type="spellStart"/>
      <w:r w:rsidRPr="008F5527">
        <w:rPr>
          <w:rFonts w:ascii="Times New Roman" w:hAnsi="Times New Roman"/>
        </w:rPr>
        <w:t>святковим</w:t>
      </w:r>
      <w:proofErr w:type="spellEnd"/>
      <w:r w:rsidRPr="008F5527">
        <w:rPr>
          <w:rFonts w:ascii="Times New Roman" w:hAnsi="Times New Roman"/>
        </w:rPr>
        <w:t xml:space="preserve"> днем.</w:t>
      </w:r>
    </w:p>
    <w:sectPr w:rsidR="008F5527" w:rsidRPr="008F5527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81CEA"/>
    <w:rsid w:val="002A3121"/>
    <w:rsid w:val="00307561"/>
    <w:rsid w:val="003474DB"/>
    <w:rsid w:val="00495E1E"/>
    <w:rsid w:val="004F6E15"/>
    <w:rsid w:val="00516BEF"/>
    <w:rsid w:val="00522258"/>
    <w:rsid w:val="0059305F"/>
    <w:rsid w:val="00636F10"/>
    <w:rsid w:val="00664DD5"/>
    <w:rsid w:val="00695F64"/>
    <w:rsid w:val="006F69BA"/>
    <w:rsid w:val="007262F3"/>
    <w:rsid w:val="00832929"/>
    <w:rsid w:val="008F5527"/>
    <w:rsid w:val="009C0BA0"/>
    <w:rsid w:val="009E471F"/>
    <w:rsid w:val="00A95883"/>
    <w:rsid w:val="00BC06BC"/>
    <w:rsid w:val="00BD7518"/>
    <w:rsid w:val="00BE1334"/>
    <w:rsid w:val="00CC38B0"/>
    <w:rsid w:val="00D76154"/>
    <w:rsid w:val="00DC369E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tax.kherson.crimea.sevastopol/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D313-9220-401F-BF69-DACA82B0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2020-07-28T13:34:00Z</dcterms:created>
  <dcterms:modified xsi:type="dcterms:W3CDTF">2020-07-28T13:34:00Z</dcterms:modified>
</cp:coreProperties>
</file>