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18" w:rsidRDefault="003B0718" w:rsidP="003B071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 можете отримати д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>одатков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B0718" w:rsidRPr="001D222D" w:rsidRDefault="003B0718" w:rsidP="003B0718">
      <w:pPr>
        <w:tabs>
          <w:tab w:val="left" w:pos="567"/>
        </w:tabs>
        <w:spacing w:line="240" w:lineRule="auto"/>
        <w:jc w:val="both"/>
        <w:rPr>
          <w:rStyle w:val="a8"/>
          <w:color w:val="auto"/>
          <w:u w:val="none"/>
          <w:lang w:val="uk-UA"/>
        </w:rPr>
      </w:pPr>
      <w:r w:rsidRPr="00F61810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 w:rsidRPr="00F61810">
        <w:rPr>
          <w:rFonts w:ascii="Times New Roman" w:hAnsi="Times New Roman"/>
          <w:b/>
          <w:sz w:val="28"/>
          <w:szCs w:val="28"/>
          <w:lang w:val="uk-UA"/>
        </w:rPr>
        <w:t>субсайті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територіальних органів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1D222D">
          <w:rPr>
            <w:rStyle w:val="a8"/>
            <w:rFonts w:ascii="Times New Roman" w:hAnsi="Times New Roman"/>
            <w:sz w:val="28"/>
            <w:szCs w:val="28"/>
          </w:rPr>
          <w:t>https://kherson.tax.gov.ua/</w:t>
        </w:r>
      </w:hyperlink>
      <w:r>
        <w:rPr>
          <w:lang w:val="uk-UA"/>
        </w:rPr>
        <w:t xml:space="preserve"> </w:t>
      </w:r>
    </w:p>
    <w:p w:rsidR="003B0718" w:rsidRDefault="003B0718" w:rsidP="003B0718">
      <w:pPr>
        <w:spacing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sz w:val="28"/>
          <w:szCs w:val="28"/>
          <w:lang w:val="uk-UA"/>
        </w:rPr>
        <w:t xml:space="preserve">А також на власному </w:t>
      </w:r>
      <w:proofErr w:type="spellStart"/>
      <w:r w:rsidRPr="00677CDD">
        <w:rPr>
          <w:rFonts w:ascii="Times New Roman" w:hAnsi="Times New Roman"/>
          <w:b/>
          <w:sz w:val="28"/>
          <w:szCs w:val="28"/>
          <w:lang w:val="uk-UA"/>
        </w:rPr>
        <w:t>YouTube</w:t>
      </w:r>
      <w:proofErr w:type="spellEnd"/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каналі</w:t>
      </w:r>
      <w:r w:rsidRPr="00677CDD">
        <w:rPr>
          <w:rFonts w:ascii="Times New Roman" w:hAnsi="Times New Roman"/>
          <w:sz w:val="28"/>
          <w:szCs w:val="28"/>
          <w:lang w:val="uk-UA"/>
        </w:rPr>
        <w:t>: </w:t>
      </w:r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7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https://www.youtube.com/channel/UCl_DYRBwDo1bmt_7Guq9wxg?view_as=subscriber</w:t>
        </w:r>
      </w:hyperlink>
    </w:p>
    <w:p w:rsidR="003B0718" w:rsidRDefault="003B0718" w:rsidP="003B0718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Сторінка </w:t>
      </w:r>
      <w:proofErr w:type="spellStart"/>
      <w:r w:rsidRPr="00677CDD">
        <w:rPr>
          <w:rFonts w:ascii="Times New Roman" w:hAnsi="Times New Roman"/>
          <w:b/>
          <w:sz w:val="28"/>
          <w:szCs w:val="28"/>
        </w:rPr>
        <w:t>Facebook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8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facebook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com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tax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kherson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crimea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sevastopol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Telegram</w:t>
      </w:r>
      <w:proofErr w:type="spellEnd"/>
      <w:r w:rsidRPr="00180E9F">
        <w:rPr>
          <w:rStyle w:val="a9"/>
          <w:b/>
          <w:sz w:val="28"/>
          <w:szCs w:val="28"/>
        </w:rPr>
        <w:t xml:space="preserve">-канал </w:t>
      </w:r>
      <w:proofErr w:type="spellStart"/>
      <w:r w:rsidRPr="00180E9F">
        <w:rPr>
          <w:rStyle w:val="a9"/>
          <w:b/>
          <w:sz w:val="28"/>
          <w:szCs w:val="28"/>
        </w:rPr>
        <w:t>Державної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податкової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служби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України</w:t>
      </w:r>
      <w:proofErr w:type="spellEnd"/>
      <w:r w:rsidRPr="00180E9F">
        <w:rPr>
          <w:i/>
          <w:sz w:val="28"/>
          <w:szCs w:val="28"/>
        </w:rPr>
        <w:t xml:space="preserve"> </w:t>
      </w:r>
      <w:hyperlink r:id="rId9" w:tgtFrame="_blank" w:history="1">
        <w:r w:rsidRPr="00180E9F">
          <w:rPr>
            <w:rStyle w:val="a8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Спілкуйся</w:t>
      </w:r>
      <w:proofErr w:type="spellEnd"/>
      <w:r w:rsidRPr="00180E9F">
        <w:rPr>
          <w:rStyle w:val="a9"/>
          <w:b/>
          <w:sz w:val="28"/>
          <w:szCs w:val="28"/>
        </w:rPr>
        <w:t xml:space="preserve"> з </w:t>
      </w:r>
      <w:proofErr w:type="spellStart"/>
      <w:r w:rsidRPr="00180E9F">
        <w:rPr>
          <w:rStyle w:val="a9"/>
          <w:b/>
          <w:sz w:val="28"/>
          <w:szCs w:val="28"/>
        </w:rPr>
        <w:t>Податковою</w:t>
      </w:r>
      <w:proofErr w:type="spellEnd"/>
      <w:r w:rsidRPr="00180E9F">
        <w:rPr>
          <w:rStyle w:val="a9"/>
          <w:b/>
          <w:sz w:val="28"/>
          <w:szCs w:val="28"/>
        </w:rPr>
        <w:t xml:space="preserve"> службою </w:t>
      </w:r>
      <w:proofErr w:type="spellStart"/>
      <w:r w:rsidRPr="00180E9F">
        <w:rPr>
          <w:rStyle w:val="a9"/>
          <w:b/>
          <w:sz w:val="28"/>
          <w:szCs w:val="28"/>
        </w:rPr>
        <w:t>дистанційно</w:t>
      </w:r>
      <w:proofErr w:type="spellEnd"/>
      <w:r w:rsidRPr="00180E9F">
        <w:rPr>
          <w:rStyle w:val="a9"/>
          <w:b/>
          <w:sz w:val="28"/>
          <w:szCs w:val="28"/>
        </w:rPr>
        <w:t xml:space="preserve"> за </w:t>
      </w:r>
      <w:proofErr w:type="spellStart"/>
      <w:r w:rsidRPr="00180E9F">
        <w:rPr>
          <w:rStyle w:val="a9"/>
          <w:b/>
          <w:sz w:val="28"/>
          <w:szCs w:val="28"/>
        </w:rPr>
        <w:t>допомогою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сервісу</w:t>
      </w:r>
      <w:proofErr w:type="spellEnd"/>
      <w:r w:rsidRPr="00180E9F">
        <w:rPr>
          <w:rStyle w:val="a9"/>
          <w:sz w:val="28"/>
          <w:szCs w:val="28"/>
        </w:rPr>
        <w:t xml:space="preserve"> «</w:t>
      </w:r>
      <w:proofErr w:type="spellStart"/>
      <w:r w:rsidRPr="00180E9F">
        <w:rPr>
          <w:rStyle w:val="a9"/>
          <w:i w:val="0"/>
          <w:sz w:val="28"/>
          <w:szCs w:val="28"/>
        </w:rPr>
        <w:fldChar w:fldCharType="begin"/>
      </w:r>
      <w:r w:rsidRPr="00180E9F">
        <w:rPr>
          <w:rStyle w:val="a9"/>
          <w:sz w:val="28"/>
          <w:szCs w:val="28"/>
        </w:rPr>
        <w:instrText xml:space="preserve"> HYPERLINK "https://t.me/infoTAXbot" \t "_blank" </w:instrText>
      </w:r>
      <w:r w:rsidRPr="00180E9F">
        <w:rPr>
          <w:rStyle w:val="a9"/>
          <w:i w:val="0"/>
          <w:sz w:val="28"/>
          <w:szCs w:val="28"/>
        </w:rPr>
        <w:fldChar w:fldCharType="separate"/>
      </w:r>
      <w:r w:rsidRPr="00180E9F">
        <w:rPr>
          <w:rStyle w:val="a8"/>
          <w:i/>
          <w:iCs/>
          <w:sz w:val="28"/>
          <w:szCs w:val="28"/>
        </w:rPr>
        <w:t>InfoTAX</w:t>
      </w:r>
      <w:proofErr w:type="spellEnd"/>
      <w:r w:rsidRPr="00180E9F">
        <w:rPr>
          <w:rStyle w:val="a9"/>
          <w:i w:val="0"/>
          <w:sz w:val="28"/>
          <w:szCs w:val="28"/>
        </w:rPr>
        <w:fldChar w:fldCharType="end"/>
      </w:r>
      <w:r w:rsidRPr="00180E9F">
        <w:rPr>
          <w:rStyle w:val="a9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3B0718" w:rsidRPr="00504B9B" w:rsidRDefault="003B0718" w:rsidP="003B0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16B44BA" wp14:editId="3B387DBF">
            <wp:simplePos x="0" y="0"/>
            <wp:positionH relativeFrom="column">
              <wp:posOffset>3375660</wp:posOffset>
            </wp:positionH>
            <wp:positionV relativeFrom="paragraph">
              <wp:posOffset>-2540</wp:posOffset>
            </wp:positionV>
            <wp:extent cx="533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829" y="20983"/>
                <wp:lineTo x="20829" y="0"/>
                <wp:lineTo x="0" y="0"/>
              </wp:wrapPolygon>
            </wp:wrapTight>
            <wp:docPr id="6" name="Рисунок 6" descr="лекція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ція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t="24380" r="35669" b="19835"/>
                    <a:stretch/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9B">
        <w:rPr>
          <w:rFonts w:ascii="Times New Roman" w:hAnsi="Times New Roman"/>
          <w:b/>
          <w:sz w:val="24"/>
          <w:szCs w:val="24"/>
          <w:lang w:val="uk-UA"/>
        </w:rPr>
        <w:t>Платники можуть звернутися до податкових інспекцій Херсонщини</w:t>
      </w:r>
    </w:p>
    <w:p w:rsidR="003B0718" w:rsidRDefault="003B0718" w:rsidP="003B07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Новокаховська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 телефон/факс: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(05549) 4-52-88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16EA5">
        <w:rPr>
          <w:rFonts w:ascii="Times New Roman" w:hAnsi="Times New Roman"/>
          <w:sz w:val="21"/>
          <w:szCs w:val="21"/>
          <w:lang w:val="uk-UA"/>
        </w:rPr>
        <w:t xml:space="preserve">Каховська ДПІ,  телефон/факс: (05536) 4-04-43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Чаплинська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 (05538) 2-25-32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Бериславська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 (05</w:t>
      </w:r>
      <w:r w:rsidRPr="00180E9F">
        <w:rPr>
          <w:rFonts w:ascii="Times New Roman" w:hAnsi="Times New Roman"/>
          <w:sz w:val="21"/>
          <w:szCs w:val="21"/>
        </w:rPr>
        <w:t>546) 7-21-24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(05535) 2-23-40 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(05533) 2-11-31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(05543) 2-22-79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(05545) 5-10-93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(0552) 32-74-18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80E9F">
        <w:rPr>
          <w:rFonts w:ascii="Times New Roman" w:hAnsi="Times New Roman"/>
          <w:sz w:val="21"/>
          <w:szCs w:val="21"/>
        </w:rPr>
        <w:t>Б</w:t>
      </w:r>
      <w:proofErr w:type="gramEnd"/>
      <w:r w:rsidRPr="00180E9F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(05539) 2-67-54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(05542) 2-21-61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180E9F">
        <w:rPr>
          <w:rFonts w:ascii="Times New Roman" w:hAnsi="Times New Roman"/>
          <w:sz w:val="21"/>
          <w:szCs w:val="21"/>
        </w:rPr>
        <w:t xml:space="preserve">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(05530) 3-26-4</w:t>
      </w:r>
      <w:r w:rsidRPr="00180E9F">
        <w:rPr>
          <w:rFonts w:ascii="Times New Roman" w:hAnsi="Times New Roman"/>
          <w:sz w:val="21"/>
          <w:szCs w:val="21"/>
          <w:lang w:val="uk-UA"/>
        </w:rPr>
        <w:t>7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(05531) 3-1</w:t>
      </w:r>
      <w:r w:rsidRPr="00180E9F"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-5</w:t>
      </w:r>
      <w:r w:rsidRPr="00180E9F">
        <w:rPr>
          <w:rFonts w:ascii="Times New Roman" w:hAnsi="Times New Roman"/>
          <w:sz w:val="21"/>
          <w:szCs w:val="21"/>
          <w:lang w:val="uk-UA"/>
        </w:rPr>
        <w:t>0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Нижньосірогозька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</w:rPr>
        <w:t xml:space="preserve">(05540) 2-14-99,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Новотроїцька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(05548) 5-01-74, </w:t>
      </w:r>
    </w:p>
    <w:p w:rsidR="003B0718" w:rsidRDefault="003B0718" w:rsidP="00695F64">
      <w:pPr>
        <w:jc w:val="both"/>
        <w:rPr>
          <w:lang w:val="uk-UA"/>
        </w:rPr>
      </w:pPr>
    </w:p>
    <w:p w:rsidR="00307561" w:rsidRDefault="00117AA4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922" wp14:editId="1B48E8F5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282892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11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pt;margin-top:5.75pt;width:22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12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Електронна 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B0718" w:rsidRPr="00BB2CEB" w:rsidRDefault="003B0718" w:rsidP="003B0718">
      <w:pPr>
        <w:rPr>
          <w:rFonts w:ascii="Times New Roman" w:hAnsi="Times New Roman"/>
          <w:b/>
          <w:sz w:val="29"/>
          <w:szCs w:val="29"/>
          <w:lang w:val="uk-UA"/>
        </w:rPr>
      </w:pPr>
      <w:r w:rsidRPr="00BB2CEB">
        <w:rPr>
          <w:rFonts w:ascii="Times New Roman" w:hAnsi="Times New Roman"/>
          <w:b/>
          <w:sz w:val="27"/>
          <w:szCs w:val="27"/>
          <w:lang w:val="uk-UA"/>
        </w:rPr>
        <w:t xml:space="preserve">Державна податкова </w:t>
      </w:r>
      <w:proofErr w:type="spellStart"/>
      <w:r w:rsidRPr="00BB2CEB">
        <w:rPr>
          <w:rFonts w:ascii="Times New Roman" w:hAnsi="Times New Roman"/>
          <w:b/>
          <w:sz w:val="27"/>
          <w:szCs w:val="27"/>
          <w:lang w:val="uk-UA"/>
        </w:rPr>
        <w:t>cлужба</w:t>
      </w:r>
      <w:proofErr w:type="spellEnd"/>
      <w:r w:rsidRPr="00BB2CEB">
        <w:rPr>
          <w:rFonts w:ascii="Times New Roman" w:hAnsi="Times New Roman"/>
          <w:b/>
          <w:sz w:val="29"/>
          <w:szCs w:val="29"/>
          <w:lang w:val="uk-UA"/>
        </w:rPr>
        <w:br/>
        <w:t xml:space="preserve">                </w:t>
      </w:r>
      <w:r w:rsidRPr="00BB2CEB">
        <w:rPr>
          <w:rFonts w:ascii="Times New Roman" w:hAnsi="Times New Roman"/>
          <w:b/>
          <w:sz w:val="26"/>
          <w:szCs w:val="26"/>
          <w:lang w:val="uk-UA"/>
        </w:rPr>
        <w:t>України</w:t>
      </w:r>
    </w:p>
    <w:p w:rsidR="007262F3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ECEF9" wp14:editId="3E370B50">
                <wp:simplePos x="0" y="0"/>
                <wp:positionH relativeFrom="column">
                  <wp:posOffset>-409575</wp:posOffset>
                </wp:positionH>
                <wp:positionV relativeFrom="paragraph">
                  <wp:posOffset>201930</wp:posOffset>
                </wp:positionV>
                <wp:extent cx="2867025" cy="323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Деклараційна кампанія </w:t>
                            </w:r>
                            <w:r w:rsidR="00DF25D6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- </w:t>
                            </w: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202</w:t>
                            </w:r>
                            <w:r w:rsidR="003B0718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2.25pt;margin-top:15.9pt;width:22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Деклараційна кампанія </w:t>
                      </w:r>
                      <w:r w:rsidR="00DF25D6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- </w:t>
                      </w: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202</w:t>
                      </w:r>
                      <w:r w:rsidR="003B0718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718" w:rsidRDefault="00261B5A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8211B" wp14:editId="2CBABDEF">
                <wp:simplePos x="0" y="0"/>
                <wp:positionH relativeFrom="column">
                  <wp:posOffset>133985</wp:posOffset>
                </wp:positionH>
                <wp:positionV relativeFrom="paragraph">
                  <wp:posOffset>271780</wp:posOffset>
                </wp:positionV>
                <wp:extent cx="3009900" cy="1200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261B5A" w:rsidRDefault="00BE1598" w:rsidP="00117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E159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70C0"/>
                                <w:kern w:val="36"/>
                                <w:sz w:val="40"/>
                                <w:szCs w:val="40"/>
                                <w:lang w:val="uk-UA"/>
                              </w:rPr>
                              <w:t>Сплачуєте іпотечний кредит – отримайте податкову знижку!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0.55pt;margin-top:21.4pt;width:237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" fillcolor="white [3201]" stroked="f" strokeweight=".5pt">
                <v:textbox>
                  <w:txbxContent>
                    <w:p w:rsidR="00E7764D" w:rsidRPr="00261B5A" w:rsidRDefault="00BE1598" w:rsidP="00117A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BE1598">
                        <w:rPr>
                          <w:rFonts w:ascii="Times New Roman" w:hAnsi="Times New Roman"/>
                          <w:b/>
                          <w:bCs/>
                          <w:i/>
                          <w:color w:val="0070C0"/>
                          <w:kern w:val="36"/>
                          <w:sz w:val="40"/>
                          <w:szCs w:val="40"/>
                          <w:lang w:val="uk-UA"/>
                        </w:rPr>
                        <w:t>Сплачуєте іпотечний кредит – отримайте податкову знижку!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BE159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>
            <wp:extent cx="3000375" cy="2110311"/>
            <wp:effectExtent l="0" t="0" r="0" b="4445"/>
            <wp:docPr id="4" name="Рисунок 4" descr="Лимит по УСН на 2020 год: таблица, изменения для ИП и О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мит по УСН на 2020 год: таблица, изменения для ИП и ОО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6" t="8242" r="16666" b="10989"/>
                    <a:stretch/>
                  </pic:blipFill>
                  <pic:spPr bwMode="auto">
                    <a:xfrm>
                      <a:off x="0" y="0"/>
                      <a:ext cx="3001686" cy="21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64D" w:rsidRPr="007262F3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3B0718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0718">
        <w:rPr>
          <w:rFonts w:ascii="Times New Roman" w:hAnsi="Times New Roman"/>
          <w:b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3B0718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sz w:val="28"/>
          <w:szCs w:val="28"/>
          <w:lang w:val="uk-UA"/>
        </w:rPr>
      </w:pPr>
      <w:r w:rsidRPr="003B0718">
        <w:rPr>
          <w:rFonts w:ascii="Times New Roman" w:hAnsi="Times New Roman"/>
          <w:i/>
          <w:sz w:val="28"/>
          <w:szCs w:val="28"/>
          <w:lang w:val="uk-UA"/>
        </w:rPr>
        <w:t>7302</w:t>
      </w:r>
      <w:r w:rsidR="003B0718">
        <w:rPr>
          <w:rFonts w:ascii="Times New Roman" w:hAnsi="Times New Roman"/>
          <w:i/>
          <w:sz w:val="28"/>
          <w:szCs w:val="28"/>
          <w:lang w:val="uk-UA"/>
        </w:rPr>
        <w:t>2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>, м.</w:t>
      </w:r>
      <w:r w:rsidR="00DF4D88" w:rsidRPr="003B0718">
        <w:rPr>
          <w:rFonts w:ascii="Times New Roman" w:hAnsi="Times New Roman"/>
          <w:i/>
          <w:sz w:val="28"/>
          <w:szCs w:val="28"/>
        </w:rPr>
        <w:t xml:space="preserve"> </w:t>
      </w:r>
      <w:r w:rsidR="00DF4D88" w:rsidRPr="003B0718">
        <w:rPr>
          <w:rFonts w:ascii="Times New Roman" w:hAnsi="Times New Roman"/>
          <w:i/>
          <w:sz w:val="28"/>
          <w:szCs w:val="28"/>
          <w:lang w:val="uk-UA"/>
        </w:rPr>
        <w:t>Херсон, пр.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 xml:space="preserve"> Ушакова, 75</w:t>
      </w:r>
    </w:p>
    <w:p w:rsidR="00DF4D88" w:rsidRDefault="00DF4D88" w:rsidP="00261B5A">
      <w:pPr>
        <w:spacing w:after="0"/>
        <w:rPr>
          <w:lang w:val="uk-UA"/>
        </w:rPr>
      </w:pPr>
    </w:p>
    <w:p w:rsidR="003B0718" w:rsidRPr="003B0718" w:rsidRDefault="00261B5A" w:rsidP="003B0718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Квітень</w:t>
      </w:r>
      <w:r w:rsidR="003B0718" w:rsidRPr="003B0718">
        <w:rPr>
          <w:rFonts w:ascii="Times New Roman" w:hAnsi="Times New Roman"/>
          <w:i/>
          <w:sz w:val="28"/>
          <w:szCs w:val="28"/>
          <w:lang w:val="uk-UA"/>
        </w:rPr>
        <w:t xml:space="preserve"> 2021</w:t>
      </w: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BE1598">
        <w:rPr>
          <w:rFonts w:ascii="Times New Roman" w:hAnsi="Times New Roman"/>
          <w:sz w:val="32"/>
          <w:szCs w:val="32"/>
          <w:lang w:val="uk-UA"/>
        </w:rPr>
        <w:lastRenderedPageBreak/>
        <w:t xml:space="preserve">Головне управління ДПС у Херсонській області, Автономній Республіці Крим та м. Севастополі інформує, що </w:t>
      </w:r>
      <w:r w:rsidRPr="00BE1598">
        <w:rPr>
          <w:rFonts w:ascii="Times New Roman" w:hAnsi="Times New Roman"/>
          <w:b/>
          <w:i/>
          <w:sz w:val="32"/>
          <w:szCs w:val="32"/>
          <w:lang w:val="uk-UA"/>
        </w:rPr>
        <w:t xml:space="preserve">платник податку - резидент має право включити до податкової знижки частину суми процентів, фактично сплачених протягом звітного року, за іпотечним житловим кредитом, наданим позичальнику в національній або іноземній валютах. </w:t>
      </w: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E1598">
        <w:rPr>
          <w:rFonts w:ascii="Times New Roman" w:hAnsi="Times New Roman"/>
          <w:sz w:val="32"/>
          <w:szCs w:val="32"/>
          <w:lang w:val="uk-UA"/>
        </w:rPr>
        <w:t xml:space="preserve">При сплаті процентів за іпотечним житловим кредитом в іноземній валюті сума платежів за такими процентами, здійснених в іноземній валюті, перераховується у гривні за офіційним валютним (обмінним) курсом Національного банку України, що діяв на день сплати таких процентів. </w:t>
      </w: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E1598">
        <w:rPr>
          <w:rFonts w:ascii="Times New Roman" w:hAnsi="Times New Roman"/>
          <w:sz w:val="32"/>
          <w:szCs w:val="32"/>
          <w:lang w:val="uk-UA"/>
        </w:rPr>
        <w:lastRenderedPageBreak/>
        <w:t xml:space="preserve">Таке право виникає якщо за рахунок іпотечного житлового кредиту будується чи купується житловий будинок (квартира, кімната), визначений платником податку як основне місце його проживання, зокрема, згідно з позначкою в паспорті про реєстрацію за місцезнаходженням такого житла. </w:t>
      </w: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E1598">
        <w:rPr>
          <w:rFonts w:ascii="Times New Roman" w:hAnsi="Times New Roman"/>
          <w:sz w:val="32"/>
          <w:szCs w:val="32"/>
          <w:lang w:val="uk-UA"/>
        </w:rPr>
        <w:t xml:space="preserve">Окрім того, включаються до податкової знижки суми витрат, які пов’язані зі сплатою видатків на будівництво (придбання) доступного житла, визначеного законом, у тому числі на погашення пільгового іпотечного житлового кредиту, наданого на такі цілі, та процентів за ним (п. 166.3 ст. 166 Податкового кодексу України). </w:t>
      </w: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1598" w:rsidRP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E1598">
        <w:rPr>
          <w:rFonts w:ascii="Times New Roman" w:hAnsi="Times New Roman"/>
          <w:sz w:val="32"/>
          <w:szCs w:val="32"/>
          <w:lang w:val="uk-UA"/>
        </w:rPr>
        <w:lastRenderedPageBreak/>
        <w:t xml:space="preserve">Порядок визначення суми процентів, сплачених платником податку за користування іпотечним житловим кредитом, з метою нарахування податкової знижки, регулюється ст. 175 Податкового кодексу України. </w:t>
      </w: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BE1598" w:rsidRDefault="00BE1598" w:rsidP="00BE159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830939" w:rsidRPr="00BE1598" w:rsidRDefault="00BE1598" w:rsidP="00BE1598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  <w:lang w:val="uk-UA"/>
        </w:rPr>
      </w:pPr>
      <w:r w:rsidRPr="00BE1598">
        <w:rPr>
          <w:rFonts w:ascii="Times New Roman" w:hAnsi="Times New Roman"/>
          <w:b/>
          <w:i/>
          <w:sz w:val="36"/>
          <w:szCs w:val="36"/>
          <w:lang w:val="uk-UA"/>
        </w:rPr>
        <w:t>Подати декларацію для отримання податкової знижки можливо до кінця 2021 року.</w:t>
      </w:r>
    </w:p>
    <w:p w:rsidR="00BE1598" w:rsidRDefault="00BE1598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BE1598" w:rsidRPr="00BE1598" w:rsidRDefault="00BE1598" w:rsidP="00261B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bookmarkStart w:id="0" w:name="_GoBack"/>
      <w:bookmarkEnd w:id="0"/>
    </w:p>
    <w:p w:rsidR="0059305F" w:rsidRPr="00261B5A" w:rsidRDefault="0059305F" w:rsidP="0059305F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lang w:val="uk-UA"/>
        </w:rPr>
      </w:pPr>
      <w:r w:rsidRPr="00261B5A">
        <w:rPr>
          <w:rFonts w:ascii="Times New Roman" w:hAnsi="Times New Roman"/>
          <w:b/>
          <w:sz w:val="36"/>
          <w:szCs w:val="36"/>
          <w:lang w:val="uk-UA"/>
        </w:rPr>
        <w:t>Нагадуємо!</w:t>
      </w:r>
      <w:r w:rsidRPr="00261B5A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Для подання декларації\ </w:t>
      </w:r>
      <w:proofErr w:type="spellStart"/>
      <w:r w:rsidRPr="00261B5A">
        <w:rPr>
          <w:rFonts w:ascii="Times New Roman" w:hAnsi="Times New Roman"/>
          <w:i/>
          <w:sz w:val="36"/>
          <w:szCs w:val="36"/>
          <w:lang w:val="uk-UA"/>
        </w:rPr>
        <w:t>ромадяни</w:t>
      </w:r>
      <w:proofErr w:type="spellEnd"/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 можуть скористатися електронним сервісом в </w:t>
      </w:r>
      <w:r w:rsidRPr="00261B5A">
        <w:rPr>
          <w:rFonts w:ascii="Times New Roman" w:hAnsi="Times New Roman"/>
          <w:b/>
          <w:i/>
          <w:sz w:val="36"/>
          <w:szCs w:val="36"/>
          <w:lang w:val="uk-UA"/>
        </w:rPr>
        <w:t>«Електронному кабінеті»,</w:t>
      </w:r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 який передбачає часткове автоматичне </w:t>
      </w:r>
      <w:proofErr w:type="spellStart"/>
      <w:r w:rsidRPr="00261B5A">
        <w:rPr>
          <w:rFonts w:ascii="Times New Roman" w:hAnsi="Times New Roman"/>
          <w:i/>
          <w:sz w:val="36"/>
          <w:szCs w:val="36"/>
          <w:lang w:val="uk-UA"/>
        </w:rPr>
        <w:t>заповненнядекларації</w:t>
      </w:r>
      <w:proofErr w:type="spellEnd"/>
      <w:r w:rsidR="003B0718" w:rsidRPr="00261B5A">
        <w:rPr>
          <w:rFonts w:ascii="Times New Roman" w:hAnsi="Times New Roman"/>
          <w:i/>
          <w:sz w:val="36"/>
          <w:szCs w:val="36"/>
          <w:lang w:val="uk-UA"/>
        </w:rPr>
        <w:t>.</w:t>
      </w:r>
    </w:p>
    <w:p w:rsidR="00261B5A" w:rsidRDefault="00261B5A" w:rsidP="0059305F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uk-UA"/>
        </w:rPr>
      </w:pPr>
    </w:p>
    <w:p w:rsidR="003B0718" w:rsidRPr="00261B5A" w:rsidRDefault="003B0718" w:rsidP="0059305F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lang w:val="uk-UA"/>
        </w:rPr>
      </w:pPr>
      <w:r w:rsidRPr="00261B5A">
        <w:rPr>
          <w:rFonts w:ascii="Times New Roman" w:hAnsi="Times New Roman"/>
          <w:i/>
          <w:sz w:val="36"/>
          <w:szCs w:val="36"/>
          <w:lang w:val="uk-UA"/>
        </w:rPr>
        <w:t xml:space="preserve">Вхід до Електронного кабінету – за адресою: </w:t>
      </w:r>
      <w:hyperlink r:id="rId14" w:history="1">
        <w:r w:rsidRPr="00261B5A">
          <w:rPr>
            <w:rStyle w:val="a8"/>
            <w:rFonts w:ascii="Times New Roman" w:hAnsi="Times New Roman"/>
            <w:i/>
            <w:sz w:val="36"/>
            <w:szCs w:val="36"/>
            <w:lang w:val="uk-UA"/>
          </w:rPr>
          <w:t>http://cabinet.tax.gov.ua</w:t>
        </w:r>
      </w:hyperlink>
      <w:r w:rsidR="00261B5A" w:rsidRPr="00261B5A">
        <w:rPr>
          <w:rFonts w:ascii="Times New Roman" w:hAnsi="Times New Roman"/>
          <w:i/>
          <w:sz w:val="36"/>
          <w:szCs w:val="36"/>
          <w:lang w:val="uk-UA"/>
        </w:rPr>
        <w:t>,</w:t>
      </w:r>
    </w:p>
    <w:sectPr w:rsidR="003B0718" w:rsidRPr="00261B5A" w:rsidSect="00117AA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117AA4"/>
    <w:rsid w:val="00261B5A"/>
    <w:rsid w:val="002A3121"/>
    <w:rsid w:val="00307561"/>
    <w:rsid w:val="0034053D"/>
    <w:rsid w:val="003B0718"/>
    <w:rsid w:val="00495E1E"/>
    <w:rsid w:val="004E512B"/>
    <w:rsid w:val="004F6E15"/>
    <w:rsid w:val="0059305F"/>
    <w:rsid w:val="00636F10"/>
    <w:rsid w:val="00664DD5"/>
    <w:rsid w:val="00695F64"/>
    <w:rsid w:val="007262F3"/>
    <w:rsid w:val="00830939"/>
    <w:rsid w:val="008A7FF8"/>
    <w:rsid w:val="009C0BA0"/>
    <w:rsid w:val="009E471F"/>
    <w:rsid w:val="00A95883"/>
    <w:rsid w:val="00BE1598"/>
    <w:rsid w:val="00D76154"/>
    <w:rsid w:val="00DF25D6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1B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1B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herson.crimea.sevastop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l_DYRBwDo1bmt_7Guq9wxg?view_as=subscriber" TargetMode="External"/><Relationship Id="rId12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/" TargetMode="External"/><Relationship Id="rId11" Type="http://schemas.openxmlformats.org/officeDocument/2006/relationships/hyperlink" Target="https://kherson.tax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4" Type="http://schemas.openxmlformats.org/officeDocument/2006/relationships/hyperlink" Target="http://cabinet.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2</cp:revision>
  <dcterms:created xsi:type="dcterms:W3CDTF">2021-04-13T08:20:00Z</dcterms:created>
  <dcterms:modified xsi:type="dcterms:W3CDTF">2021-04-13T08:20:00Z</dcterms:modified>
</cp:coreProperties>
</file>